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A" w:rsidRPr="002E23D3" w:rsidRDefault="00140FAA" w:rsidP="00F50807">
      <w:pPr>
        <w:autoSpaceDE w:val="0"/>
        <w:autoSpaceDN w:val="0"/>
        <w:adjustRightInd w:val="0"/>
        <w:spacing w:after="0" w:line="240" w:lineRule="auto"/>
        <w:ind w:left="-426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304.5pt;margin-top:-.45pt;width:228.75pt;height:11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" fillcolor="window" strokeweight=".5pt">
            <v:path arrowok="t"/>
            <v:textbox style="mso-next-textbox:#Pole tekstowe 5">
              <w:txbxContent>
                <w:p w:rsidR="00F5080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Potwierdzenie przyjęcia przez LGD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/pieczęć/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……………………………………………………………</w:t>
                  </w:r>
                </w:p>
                <w:p w:rsid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Data przyjęcia i podpis:</w:t>
                  </w:r>
                </w:p>
                <w:p w:rsidR="009B0FEA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 xml:space="preserve">Numer z rejestru </w:t>
                  </w:r>
                  <w:r w:rsidR="00905809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protestów</w:t>
                  </w: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…………………………………...………………</w:t>
                  </w:r>
                </w:p>
                <w:p w:rsidR="00F50807" w:rsidRPr="00440317" w:rsidRDefault="00F5080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[Wypełnia pracownik biura LGD]</w:t>
                  </w:r>
                </w:p>
              </w:txbxContent>
            </v:textbox>
          </v:shape>
        </w:pict>
      </w:r>
    </w:p>
    <w:p w:rsid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</w:p>
    <w:p w:rsidR="00F50807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Lokalna Grupa Działania „Zakole Dolnej Wisły”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ul. Chełmińska 7b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 w:rsidRPr="002E23D3">
        <w:rPr>
          <w:rFonts w:ascii="Arial Narrow" w:hAnsi="Arial Narrow" w:cs="TimesNewRomanPS-BoldMT"/>
          <w:bCs/>
          <w:szCs w:val="16"/>
        </w:rPr>
        <w:t>86-253 Kijewo Królewskie</w:t>
      </w:r>
    </w:p>
    <w:p w:rsidR="00F50807" w:rsidRPr="002E23D3" w:rsidRDefault="00F5080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Pr="004604E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tbl>
      <w:tblPr>
        <w:tblStyle w:val="Tabela-Siatka"/>
        <w:tblW w:w="10915" w:type="dxa"/>
        <w:tblInd w:w="-34" w:type="dxa"/>
        <w:tblLook w:val="04A0"/>
      </w:tblPr>
      <w:tblGrid>
        <w:gridCol w:w="3545"/>
        <w:gridCol w:w="7370"/>
      </w:tblGrid>
      <w:tr w:rsidR="00F50807" w:rsidRPr="004604E4" w:rsidTr="009B0FEA">
        <w:trPr>
          <w:trHeight w:val="565"/>
        </w:trPr>
        <w:tc>
          <w:tcPr>
            <w:tcW w:w="10915" w:type="dxa"/>
            <w:gridSpan w:val="2"/>
            <w:shd w:val="clear" w:color="auto" w:fill="B6DDE8" w:themeFill="accent5" w:themeFillTint="66"/>
            <w:vAlign w:val="center"/>
          </w:tcPr>
          <w:p w:rsidR="00F50807" w:rsidRPr="00331774" w:rsidRDefault="00F50807" w:rsidP="0033177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/>
                <w:bCs/>
              </w:rPr>
            </w:pPr>
            <w:r w:rsidRPr="004604E4">
              <w:rPr>
                <w:rFonts w:ascii="Arial Narrow" w:hAnsi="Arial Narrow" w:cs="TimesNewRomanPS-BoldMT"/>
                <w:b/>
                <w:bCs/>
              </w:rPr>
              <w:t>PROTEST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za pośrednictwem</w:t>
            </w:r>
            <w:r w:rsidR="00341701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której wnoszony jest protest</w:t>
            </w:r>
          </w:p>
        </w:tc>
        <w:tc>
          <w:tcPr>
            <w:tcW w:w="7370" w:type="dxa"/>
            <w:vAlign w:val="center"/>
          </w:tcPr>
          <w:p w:rsidR="000D2D42" w:rsidRPr="004604E4" w:rsidRDefault="007A524E" w:rsidP="008D0F9B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LGD „</w:t>
            </w:r>
            <w:r w:rsidR="008D0F9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Zakole Dolnej Wisły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”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 do której kierowany jest protest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Zarząd Województwa </w:t>
            </w:r>
            <w:r w:rsidR="000D2D42"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Kujawsko-Pomorskiego</w:t>
            </w: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Nazwa/imię 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i 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nazwisko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do korespondencji</w:t>
            </w:r>
          </w:p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( jeśli inny niż wskazany powyżej)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Telefon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e-mail </w:t>
            </w:r>
          </w:p>
        </w:tc>
        <w:tc>
          <w:tcPr>
            <w:tcW w:w="7370" w:type="dxa"/>
            <w:tcBorders>
              <w:bottom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top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Tytuł / Nazwa operacji </w:t>
            </w:r>
          </w:p>
        </w:tc>
        <w:tc>
          <w:tcPr>
            <w:tcW w:w="7370" w:type="dxa"/>
            <w:tcBorders>
              <w:top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Numer wniosku nadany przez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Nazwa i numer konkursu</w:t>
            </w:r>
            <w:r w:rsidR="00440317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w odpowiedzi na 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który złożono wniosek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Data złożenia wniosku do biura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Data otrzymania przez Wnioskodawcę pisma informującego o wyniku oceny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c>
          <w:tcPr>
            <w:tcW w:w="10915" w:type="dxa"/>
            <w:gridSpan w:val="2"/>
            <w:shd w:val="clear" w:color="auto" w:fill="B6DDE8" w:themeFill="accent5" w:themeFillTint="66"/>
          </w:tcPr>
          <w:p w:rsidR="00F50807" w:rsidRPr="004604E4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18"/>
                <w:szCs w:val="18"/>
              </w:rPr>
            </w:pPr>
            <w:r w:rsidRPr="004604E4">
              <w:rPr>
                <w:rFonts w:ascii="Arial Narrow" w:hAnsi="Arial Narrow" w:cs="Times New Roman"/>
                <w:sz w:val="18"/>
                <w:szCs w:val="18"/>
              </w:rPr>
              <w:t>Protest wnoszo</w:t>
            </w:r>
            <w:r w:rsidR="00331774">
              <w:rPr>
                <w:rFonts w:ascii="Arial Narrow" w:hAnsi="Arial Narrow" w:cs="Times New Roman"/>
                <w:sz w:val="18"/>
                <w:szCs w:val="18"/>
              </w:rPr>
              <w:t xml:space="preserve">ny jest w związku z negatywnym </w:t>
            </w:r>
            <w:r w:rsidRPr="004604E4">
              <w:rPr>
                <w:rFonts w:ascii="Arial Narrow" w:hAnsi="Arial Narrow" w:cs="Times New Roman"/>
                <w:sz w:val="18"/>
                <w:szCs w:val="18"/>
              </w:rPr>
              <w:t xml:space="preserve">wynikiem oceny operacji w zakresie: </w:t>
            </w:r>
          </w:p>
          <w:p w:rsidR="00F50807" w:rsidRPr="000C529E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i/>
                <w:sz w:val="18"/>
                <w:szCs w:val="18"/>
              </w:rPr>
            </w:pPr>
            <w:r w:rsidRPr="000C529E">
              <w:rPr>
                <w:rFonts w:ascii="Arial Narrow" w:hAnsi="Arial Narrow" w:cs="Times New Roman"/>
                <w:i/>
                <w:sz w:val="18"/>
                <w:szCs w:val="18"/>
              </w:rPr>
              <w:t>/należy zaznaczyć właściwy kwadrat/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482"/>
              <w:gridCol w:w="10206"/>
            </w:tblGrid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brak zgodności z LSR, w tym z Programem</w:t>
                  </w:r>
                  <w:r w:rsidR="000C529E">
                    <w:rPr>
                      <w:rFonts w:ascii="Arial Narrow" w:hAnsi="Arial Narrow" w:cs="Times New Roman"/>
                      <w:sz w:val="20"/>
                      <w:szCs w:val="18"/>
                    </w:rPr>
                    <w:t>,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 ramach którego operacja ma być finansowana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nieuzyskanie minimalnej liczby punktów </w:t>
                  </w:r>
                  <w:r w:rsidR="004604E4"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określonej w ogłoszeniu o naborze wniosków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164952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nieuzyskania przez operację wybraną liczby punktów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wystarczającej do zmieszczenia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się w limicie środków wskazanym w ogłoszeniu 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>o 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naborze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(</w:t>
                  </w:r>
                  <w:r w:rsidR="009B0FEA" w:rsidRPr="00CD25D0">
                    <w:rPr>
                      <w:rFonts w:ascii="Arial Narrow" w:hAnsi="Arial Narrow" w:cs="Times New Roman"/>
                      <w:b/>
                      <w:i/>
                      <w:sz w:val="20"/>
                      <w:szCs w:val="18"/>
                    </w:rPr>
                    <w:t>UWAGA:</w:t>
                  </w:r>
                  <w:r w:rsidR="009B0FEA"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okoliczność, że operacja nie mieści się w limicie środków wskazanym w ogłoszeniu o naborze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  <w:u w:val="single"/>
                    </w:rPr>
                    <w:t>nie może stanowić wyłącznej przesłanki wniesienia protestu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>)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7B284D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7B284D" w:rsidRPr="004604E4" w:rsidRDefault="007B284D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7B284D" w:rsidRPr="00E42FCD" w:rsidRDefault="007B284D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E42FCD">
                    <w:rPr>
                      <w:rFonts w:ascii="Arial Narrow" w:hAnsi="Arial Narrow"/>
                      <w:sz w:val="20"/>
                      <w:szCs w:val="20"/>
                    </w:rPr>
                    <w:t>Ustalenie przez LGD kwoty wsparcia niższej niż wnioskowana</w:t>
                  </w:r>
                </w:p>
              </w:tc>
            </w:tr>
          </w:tbl>
          <w:p w:rsidR="00331774" w:rsidRDefault="0033177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50807" w:rsidRPr="00440317" w:rsidRDefault="004604E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Cs w:val="20"/>
              </w:rPr>
            </w:pPr>
            <w:r w:rsidRPr="00440317">
              <w:rPr>
                <w:rFonts w:ascii="Arial Narrow" w:hAnsi="Arial Narrow" w:cs="Times New Roman"/>
                <w:b/>
                <w:szCs w:val="20"/>
              </w:rPr>
              <w:t>INFORMACJA:</w:t>
            </w:r>
          </w:p>
          <w:p w:rsidR="00F50807" w:rsidRPr="004604E4" w:rsidRDefault="00F50807" w:rsidP="000C529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 w:cs="Times New Roman"/>
                <w:b/>
                <w:i/>
                <w:sz w:val="18"/>
                <w:szCs w:val="18"/>
              </w:rPr>
            </w:pP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W poniższych odpowiednich częściach protestu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,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w sposób czytelny i zwięzły powinno zostać </w:t>
            </w:r>
            <w:r w:rsidR="00440317">
              <w:rPr>
                <w:rFonts w:ascii="Arial Narrow" w:hAnsi="Arial Narrow" w:cs="Times New Roman"/>
                <w:i/>
                <w:sz w:val="20"/>
                <w:szCs w:val="18"/>
              </w:rPr>
              <w:t>wskazane uzasadnienie każdego z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wymienionych zarzutów, przy czym należy pamiętać, że środek odwoławczy nie może służyć uzupełnianiu treści wniosku o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przyznanie pomocy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, a ewentualne dodatkowe informacje zawarte w proteście nie będą miały wpływu na dokonaną ocenę wniosku.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Wnioskodawca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powinien więc odnosić się jedynie do</w:t>
            </w:r>
            <w:r w:rsidR="0033177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treści zawartych we wniosku.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ramach rozpatrywania protestu nie jest dokonywana ocena wniosku, toteż beneficjent nie powinien wn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>ioskować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proteście o takie działanie</w:t>
            </w:r>
          </w:p>
        </w:tc>
      </w:tr>
    </w:tbl>
    <w:p w:rsidR="00331774" w:rsidRDefault="00331774"/>
    <w:tbl>
      <w:tblPr>
        <w:tblStyle w:val="Tabela-Siatka"/>
        <w:tblW w:w="10915" w:type="dxa"/>
        <w:tblInd w:w="-34" w:type="dxa"/>
        <w:tblLook w:val="04A0"/>
      </w:tblPr>
      <w:tblGrid>
        <w:gridCol w:w="5201"/>
        <w:gridCol w:w="5714"/>
      </w:tblGrid>
      <w:tr w:rsidR="00F50807" w:rsidRPr="004604E4" w:rsidTr="009B0FEA">
        <w:trPr>
          <w:trHeight w:val="2976"/>
        </w:trPr>
        <w:tc>
          <w:tcPr>
            <w:tcW w:w="10915" w:type="dxa"/>
            <w:gridSpan w:val="2"/>
          </w:tcPr>
          <w:p w:rsidR="00F50807" w:rsidRPr="00E07DB5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</w:t>
            </w:r>
            <w:r w:rsidRPr="00E07DB5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zarzutów Wnioskodawcy w związku z negatywną oceną zgodności operacji z LSR wraz z uzasadnieniem</w:t>
            </w:r>
            <w:r w:rsidR="004604E4" w:rsidRPr="00E07DB5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1"/>
            </w:r>
            <w:r w:rsidRPr="00E07DB5">
              <w:rPr>
                <w:rFonts w:ascii="Arial Narrow" w:hAnsi="Arial Narrow" w:cs="TimesNewRomanPS-BoldMT"/>
                <w:bCs/>
                <w:sz w:val="20"/>
                <w:szCs w:val="20"/>
              </w:rPr>
              <w:t xml:space="preserve"> </w:t>
            </w:r>
            <w:r w:rsidR="00152CD0" w:rsidRPr="00E07DB5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, tj. gdy: operacja w ocenie LGD nie zakłada realizacji celów głównych/ogólnych i szczegółowych LSR, poprzez osiąganie zaplanowanych w LSR wskaźników, lub operacja nie jest zgodna z programem w ramach, którego jest planowana realizacja tej operacji, i/lub operacja nie jest zgodna z zakresem tematycznym wskazanym w ogłoszeniu o naborze wniosków, i/lub wniosek, którym jest objęta operacja nie został złożony w miejscu i terminie wskazanym w ogłoszeniu o naborze wniosków:</w:t>
            </w:r>
          </w:p>
          <w:p w:rsidR="00F50807" w:rsidRPr="009B0FEA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514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Lista zarzutów Wnioskodawcy w związku z negatywną oceną według lokalnych kryteriów wyboru tj. </w:t>
            </w:r>
            <w:r w:rsidRPr="00331774">
              <w:rPr>
                <w:rFonts w:ascii="Arial Narrow" w:hAnsi="Arial Narrow" w:cs="Times New Roman"/>
                <w:b/>
                <w:sz w:val="20"/>
                <w:szCs w:val="20"/>
              </w:rPr>
              <w:t>nieuzyskania przez operację minimalnej liczby punktów określonej w ogłoszeniu o naborze wniosków i/lub wyniku wyboru, który powoduje, że operacja nie mieści się w limicie środków wskazanym w og</w:t>
            </w:r>
            <w:r w:rsidR="0044031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łoszeniu o naborze </w:t>
            </w:r>
            <w:r w:rsidR="0033177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wniosków o udzielenie wsparcia </w:t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wraz z uzasadnieniem</w:t>
            </w:r>
            <w:r w:rsidR="004604E4" w:rsidRPr="00331774">
              <w:rPr>
                <w:rStyle w:val="Odwoanieprzypisudolnego"/>
                <w:rFonts w:ascii="Arial Narrow" w:hAnsi="Arial Narrow" w:cs="Times New Roman"/>
                <w:b/>
                <w:bCs/>
                <w:sz w:val="20"/>
                <w:szCs w:val="20"/>
              </w:rPr>
              <w:footnoteReference w:id="2"/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408"/>
        </w:trPr>
        <w:tc>
          <w:tcPr>
            <w:tcW w:w="10915" w:type="dxa"/>
            <w:gridSpan w:val="2"/>
          </w:tcPr>
          <w:p w:rsidR="00F50807" w:rsidRPr="00331774" w:rsidRDefault="00F50807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r w:rsidR="000C529E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Wnioskodawcy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</w:t>
            </w:r>
            <w:r w:rsidR="00CD25D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dniesieniu do procedury wyboru i oceny 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wraz z uzasadnieniem</w:t>
            </w:r>
            <w:r w:rsidR="0033177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3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C3214" w:rsidRPr="004604E4" w:rsidTr="009B0FEA">
        <w:trPr>
          <w:trHeight w:val="3408"/>
        </w:trPr>
        <w:tc>
          <w:tcPr>
            <w:tcW w:w="10915" w:type="dxa"/>
            <w:gridSpan w:val="2"/>
          </w:tcPr>
          <w:p w:rsidR="004C3214" w:rsidRPr="00E42FCD" w:rsidRDefault="004C3214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odniesieniu do  ustalonej niższej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kwoty wsparcia niż wnioskowana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vertAlign w:val="superscript"/>
              </w:rPr>
              <w:t>4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</w:p>
        </w:tc>
      </w:tr>
      <w:tr w:rsidR="00331774" w:rsidRPr="004604E4" w:rsidTr="009B0FEA">
        <w:trPr>
          <w:trHeight w:val="514"/>
        </w:trPr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</w:tr>
      <w:tr w:rsidR="00331774" w:rsidRPr="004604E4" w:rsidTr="009B0FEA">
        <w:trPr>
          <w:trHeight w:val="276"/>
        </w:trPr>
        <w:tc>
          <w:tcPr>
            <w:tcW w:w="5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  <w:t>Miejscowość, data</w:t>
            </w:r>
          </w:p>
        </w:tc>
        <w:tc>
          <w:tcPr>
            <w:tcW w:w="5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Podpis Wnioskodawcy lub osoby upoważnionej do jej reprezentowania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(</w:t>
            </w:r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*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331774" w:rsidRPr="004604E4" w:rsidTr="009B0FEA">
        <w:trPr>
          <w:trHeight w:val="398"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B6DDE8" w:themeFill="accent5" w:themeFillTint="66"/>
          </w:tcPr>
          <w:p w:rsidR="00331774" w:rsidRPr="004604E4" w:rsidRDefault="00331774" w:rsidP="00764C50">
            <w:pPr>
              <w:autoSpaceDE w:val="0"/>
              <w:autoSpaceDN w:val="0"/>
              <w:adjustRightInd w:val="0"/>
              <w:ind w:left="318" w:hanging="284"/>
              <w:rPr>
                <w:rFonts w:ascii="Arial Narrow" w:hAnsi="Arial Narrow" w:cs="TimesNewRomanPS-BoldMT"/>
                <w:b/>
                <w:bCs/>
                <w:sz w:val="18"/>
                <w:szCs w:val="18"/>
              </w:rPr>
            </w:pPr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:rsidR="00773B07" w:rsidRDefault="00BA122A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Pr="00603C04" w:rsidRDefault="004C3214" w:rsidP="00603C04">
      <w:pPr>
        <w:spacing w:after="0"/>
        <w:rPr>
          <w:rFonts w:ascii="Arial Narrow" w:hAnsi="Arial Narrow"/>
          <w:sz w:val="20"/>
          <w:szCs w:val="20"/>
        </w:rPr>
      </w:pPr>
    </w:p>
    <w:p w:rsidR="000851A1" w:rsidRPr="00603C04" w:rsidRDefault="000851A1" w:rsidP="00603C04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  <w:r w:rsidRPr="00603C04">
        <w:rPr>
          <w:rFonts w:ascii="Times New Roman" w:hAnsi="Times New Roman" w:cs="Times New Roman"/>
          <w:color w:val="FF0000"/>
          <w:sz w:val="20"/>
          <w:szCs w:val="20"/>
        </w:rPr>
        <w:t>Pouczenie:</w:t>
      </w:r>
    </w:p>
    <w:p w:rsidR="000851A1" w:rsidRPr="00603C04" w:rsidRDefault="000851A1" w:rsidP="00603C04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  <w:r w:rsidRPr="00603C04">
        <w:rPr>
          <w:rFonts w:ascii="Times New Roman" w:hAnsi="Times New Roman" w:cs="Times New Roman"/>
          <w:color w:val="FF0000"/>
          <w:sz w:val="20"/>
          <w:szCs w:val="20"/>
        </w:rPr>
        <w:t>Na podstawie Art.  54a.  Zasad realizacji programów w zakresie polityki spójności finansowanych w perspektywie finansowej 2014-2020:</w:t>
      </w:r>
    </w:p>
    <w:p w:rsidR="000851A1" w:rsidRPr="00603C04" w:rsidRDefault="000851A1" w:rsidP="00603C04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  <w:r w:rsidRPr="00603C04">
        <w:rPr>
          <w:rFonts w:ascii="Times New Roman" w:hAnsi="Times New Roman" w:cs="Times New Roman"/>
          <w:color w:val="FF0000"/>
          <w:sz w:val="20"/>
          <w:szCs w:val="20"/>
        </w:rPr>
        <w:t>1.  Wnioskodawca może wycofać protest do czasu zakończenia rozpatrywania protestu przez właściwą instytucję, o której mowa w art. 55 ww. Ustawy.</w:t>
      </w:r>
    </w:p>
    <w:p w:rsidR="000851A1" w:rsidRPr="00603C04" w:rsidRDefault="000851A1" w:rsidP="00603C04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  <w:r w:rsidRPr="00603C04">
        <w:rPr>
          <w:rFonts w:ascii="Times New Roman" w:hAnsi="Times New Roman" w:cs="Times New Roman"/>
          <w:color w:val="FF0000"/>
          <w:sz w:val="20"/>
          <w:szCs w:val="20"/>
        </w:rPr>
        <w:t>2.  Wycofanie protestu następuje przez złożenie w LGD pisemnego oświadczenia o wycofaniu protestu.</w:t>
      </w:r>
    </w:p>
    <w:p w:rsidR="000851A1" w:rsidRPr="00603C04" w:rsidRDefault="000851A1" w:rsidP="00603C04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  <w:r w:rsidRPr="00603C04">
        <w:rPr>
          <w:rFonts w:ascii="Times New Roman" w:hAnsi="Times New Roman" w:cs="Times New Roman"/>
          <w:color w:val="FF0000"/>
          <w:sz w:val="20"/>
          <w:szCs w:val="20"/>
        </w:rPr>
        <w:t>3.  W przypadku wycofania protestu przez wnioskodawcę LGD:</w:t>
      </w:r>
    </w:p>
    <w:p w:rsidR="000851A1" w:rsidRPr="00603C04" w:rsidRDefault="000851A1" w:rsidP="00603C04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  <w:r w:rsidRPr="00603C04">
        <w:rPr>
          <w:rFonts w:ascii="Times New Roman" w:hAnsi="Times New Roman" w:cs="Times New Roman"/>
          <w:color w:val="FF0000"/>
          <w:sz w:val="20"/>
          <w:szCs w:val="20"/>
        </w:rPr>
        <w:t>1) pozostawia protest bez rozpatrzenia, informując o tym wnioskodawcę w formie pisemnej;</w:t>
      </w:r>
    </w:p>
    <w:p w:rsidR="000851A1" w:rsidRPr="00603C04" w:rsidRDefault="000851A1" w:rsidP="00603C04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  <w:r w:rsidRPr="00603C04">
        <w:rPr>
          <w:rFonts w:ascii="Times New Roman" w:hAnsi="Times New Roman" w:cs="Times New Roman"/>
          <w:color w:val="FF0000"/>
          <w:sz w:val="20"/>
          <w:szCs w:val="20"/>
        </w:rPr>
        <w:t>2) przekazuje oświadczenie o wycofaniu protestu do właściwej instytucji, o której mowa w art. 55 ww. ustawy jeżeli skierowała protest do tej instytucji.</w:t>
      </w:r>
    </w:p>
    <w:p w:rsidR="000851A1" w:rsidRPr="00603C04" w:rsidRDefault="000851A1" w:rsidP="00603C04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  <w:r w:rsidRPr="00603C04">
        <w:rPr>
          <w:rFonts w:ascii="Times New Roman" w:hAnsi="Times New Roman" w:cs="Times New Roman"/>
          <w:color w:val="FF0000"/>
          <w:sz w:val="20"/>
          <w:szCs w:val="20"/>
        </w:rPr>
        <w:t>4.  W przypadku wycofania protestu ponowne jego wniesienie jest niedopuszczalne.</w:t>
      </w:r>
    </w:p>
    <w:p w:rsidR="004C3214" w:rsidRPr="00603C04" w:rsidRDefault="000851A1" w:rsidP="00603C04">
      <w:pPr>
        <w:spacing w:after="0"/>
        <w:rPr>
          <w:rFonts w:ascii="Arial Narrow" w:hAnsi="Arial Narrow"/>
          <w:color w:val="FF0000"/>
          <w:sz w:val="20"/>
          <w:szCs w:val="20"/>
        </w:rPr>
      </w:pPr>
      <w:r w:rsidRPr="00603C04">
        <w:rPr>
          <w:rFonts w:ascii="Times New Roman" w:hAnsi="Times New Roman" w:cs="Times New Roman"/>
          <w:color w:val="FF0000"/>
          <w:sz w:val="20"/>
          <w:szCs w:val="20"/>
        </w:rPr>
        <w:t>5.  W przypadku wycofania protestu wnioskodawca nie może wnieść skargi do sądu administracyjnego</w:t>
      </w:r>
    </w:p>
    <w:p w:rsidR="00E42FCD" w:rsidRPr="00E42FCD" w:rsidRDefault="00E42FCD" w:rsidP="00603C04">
      <w:pPr>
        <w:spacing w:after="0"/>
        <w:rPr>
          <w:rFonts w:ascii="Arial Narrow" w:hAnsi="Arial Narrow"/>
        </w:rPr>
      </w:pPr>
    </w:p>
    <w:p w:rsidR="00E42FCD" w:rsidRDefault="00E42FCD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Pr="00E42FCD" w:rsidRDefault="00603C04" w:rsidP="00603C04">
      <w:pPr>
        <w:ind w:firstLine="708"/>
        <w:rPr>
          <w:rFonts w:ascii="Arial Narrow" w:hAnsi="Arial Narrow"/>
        </w:rPr>
      </w:pPr>
    </w:p>
    <w:p w:rsidR="004C3214" w:rsidRPr="00E42FCD" w:rsidRDefault="004C3214" w:rsidP="004C3214">
      <w:pPr>
        <w:pStyle w:val="Default"/>
        <w:spacing w:before="120"/>
        <w:jc w:val="both"/>
        <w:rPr>
          <w:color w:val="auto"/>
          <w:sz w:val="16"/>
          <w:szCs w:val="16"/>
        </w:rPr>
      </w:pPr>
      <w:r w:rsidRPr="00E42FCD">
        <w:rPr>
          <w:rFonts w:ascii="Arial Narrow" w:hAnsi="Arial Narrow"/>
          <w:bCs/>
          <w:color w:val="auto"/>
          <w:sz w:val="20"/>
          <w:szCs w:val="16"/>
          <w:vertAlign w:val="superscript"/>
        </w:rPr>
        <w:t xml:space="preserve">4  </w:t>
      </w:r>
      <w:r w:rsidRPr="00E42FCD">
        <w:rPr>
          <w:rFonts w:ascii="Arial Narrow" w:hAnsi="Arial Narrow"/>
          <w:bCs/>
          <w:color w:val="auto"/>
          <w:sz w:val="20"/>
          <w:szCs w:val="16"/>
        </w:rPr>
        <w:t>Wnioskodawca powinien wykazać, w ujęciu punktowym, wszystkie zarzuty wskazujące na brak zgody na obniżenie kwoty wsparcia</w:t>
      </w:r>
      <w:r w:rsidR="002859CD" w:rsidRPr="00E42FCD">
        <w:rPr>
          <w:rFonts w:ascii="Arial Narrow" w:hAnsi="Arial Narrow"/>
          <w:bCs/>
          <w:color w:val="auto"/>
          <w:sz w:val="20"/>
          <w:szCs w:val="16"/>
        </w:rPr>
        <w:t>.</w:t>
      </w:r>
    </w:p>
    <w:p w:rsidR="004C3214" w:rsidRPr="00522547" w:rsidRDefault="004C3214" w:rsidP="004C3214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</w:p>
    <w:p w:rsidR="004C3214" w:rsidRPr="004604E4" w:rsidRDefault="004C3214">
      <w:pPr>
        <w:rPr>
          <w:rFonts w:ascii="Arial Narrow" w:hAnsi="Arial Narrow"/>
        </w:rPr>
      </w:pPr>
    </w:p>
    <w:sectPr w:rsidR="004C3214" w:rsidRPr="004604E4" w:rsidSect="00603C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40" w:right="424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22A" w:rsidRDefault="00BA122A" w:rsidP="004604E4">
      <w:pPr>
        <w:spacing w:after="0" w:line="240" w:lineRule="auto"/>
      </w:pPr>
      <w:r>
        <w:separator/>
      </w:r>
    </w:p>
  </w:endnote>
  <w:endnote w:type="continuationSeparator" w:id="0">
    <w:p w:rsidR="00BA122A" w:rsidRDefault="00BA122A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E8B" w:rsidRDefault="00241E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E8B" w:rsidRDefault="00241E8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E8B" w:rsidRDefault="00241E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22A" w:rsidRDefault="00BA122A" w:rsidP="004604E4">
      <w:pPr>
        <w:spacing w:after="0" w:line="240" w:lineRule="auto"/>
      </w:pPr>
      <w:r>
        <w:separator/>
      </w:r>
    </w:p>
  </w:footnote>
  <w:footnote w:type="continuationSeparator" w:id="0">
    <w:p w:rsidR="00BA122A" w:rsidRDefault="00BA122A" w:rsidP="004604E4">
      <w:pPr>
        <w:spacing w:after="0" w:line="240" w:lineRule="auto"/>
      </w:pPr>
      <w:r>
        <w:continuationSeparator/>
      </w:r>
    </w:p>
  </w:footnote>
  <w:footnote w:id="1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Cs w:val="16"/>
        </w:rPr>
        <w:t>w jakim zakresie podmiot ubiegający się o wsparcie nie zgadza się z oceną</w:t>
      </w:r>
      <w:r w:rsidRPr="00CD25D0">
        <w:rPr>
          <w:rFonts w:ascii="Arial Narrow" w:hAnsi="Arial Narrow" w:cs="Times New Roman"/>
          <w:bCs/>
          <w:szCs w:val="16"/>
        </w:rPr>
        <w:t xml:space="preserve"> </w:t>
      </w:r>
      <w:r w:rsidR="00CD25D0">
        <w:rPr>
          <w:rFonts w:ascii="Arial Narrow" w:hAnsi="Arial Narrow" w:cs="Times New Roman"/>
          <w:bCs/>
          <w:szCs w:val="16"/>
        </w:rPr>
        <w:t xml:space="preserve">zgodności z LSR </w:t>
      </w:r>
      <w:r w:rsidRPr="00CD25D0">
        <w:rPr>
          <w:rFonts w:ascii="Arial Narrow" w:hAnsi="Arial Narrow" w:cs="Times New Roman"/>
          <w:bCs/>
          <w:szCs w:val="16"/>
        </w:rPr>
        <w:t>wraz z podaniem czytelnego i zwięzłego uzasadnienia wskazującego</w:t>
      </w:r>
      <w:r w:rsidR="000C529E">
        <w:rPr>
          <w:rFonts w:ascii="Arial Narrow" w:hAnsi="Arial Narrow" w:cs="Times New Roman"/>
          <w:bCs/>
          <w:szCs w:val="16"/>
        </w:rPr>
        <w:t xml:space="preserve"> na popełniony przy ocenie błąd</w:t>
      </w:r>
      <w:r w:rsidRPr="00CD25D0">
        <w:rPr>
          <w:rFonts w:ascii="Arial Narrow" w:hAnsi="Arial Narrow" w:cs="Times New Roman"/>
          <w:bCs/>
          <w:szCs w:val="16"/>
        </w:rPr>
        <w:t xml:space="preserve"> oraz wskazać własne stanowisko dotyczące danego kryterium wraz z uzasadnieniem</w:t>
      </w:r>
      <w:r w:rsidR="000C529E">
        <w:rPr>
          <w:rFonts w:ascii="Arial Narrow" w:hAnsi="Arial Narrow" w:cs="Times New Roman"/>
          <w:bCs/>
          <w:szCs w:val="16"/>
        </w:rPr>
        <w:t>.</w:t>
      </w:r>
    </w:p>
  </w:footnote>
  <w:footnote w:id="2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dotyczące poszczególnych kryteriów z któr</w:t>
      </w:r>
      <w:r w:rsidR="00440317" w:rsidRPr="00CD25D0">
        <w:rPr>
          <w:rFonts w:ascii="Arial Narrow" w:hAnsi="Arial Narrow" w:cs="Times New Roman"/>
          <w:bCs/>
          <w:szCs w:val="16"/>
        </w:rPr>
        <w:t>ych oceną się nie zgadza wraz z  </w:t>
      </w:r>
      <w:r w:rsidRPr="00CD25D0">
        <w:rPr>
          <w:rFonts w:ascii="Arial Narrow" w:hAnsi="Arial Narrow" w:cs="Times New Roman"/>
          <w:bCs/>
          <w:szCs w:val="16"/>
        </w:rPr>
        <w:t>podaniem czytelnego i zwięzłego uzasadnienia wskazującego na popełniony przy ocenie błąd, oraz wskazać własne stanowisko dotyczące danego</w:t>
      </w:r>
      <w:r w:rsidR="009B0FEA" w:rsidRPr="00CD25D0">
        <w:rPr>
          <w:rFonts w:ascii="Arial Narrow" w:hAnsi="Arial Narrow" w:cs="Times New Roman"/>
          <w:bCs/>
          <w:szCs w:val="16"/>
        </w:rPr>
        <w:t xml:space="preserve"> kryterium wraz z uzasadnieniem</w:t>
      </w:r>
    </w:p>
  </w:footnote>
  <w:footnote w:id="3">
    <w:p w:rsidR="00331774" w:rsidRPr="009B0FEA" w:rsidRDefault="00331774" w:rsidP="00CD25D0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  <w:r w:rsidRPr="00CD25D0">
        <w:rPr>
          <w:rStyle w:val="Odwoanieprzypisudolnego"/>
          <w:rFonts w:ascii="Arial Narrow" w:hAnsi="Arial Narrow"/>
          <w:sz w:val="20"/>
          <w:szCs w:val="16"/>
        </w:rPr>
        <w:footnoteRef/>
      </w:r>
      <w:r w:rsidRPr="00CD25D0">
        <w:rPr>
          <w:rFonts w:ascii="Arial Narrow" w:hAnsi="Arial Narrow"/>
          <w:sz w:val="20"/>
          <w:szCs w:val="16"/>
        </w:rPr>
        <w:t xml:space="preserve"> </w:t>
      </w:r>
      <w:r w:rsidR="000C529E">
        <w:rPr>
          <w:rFonts w:ascii="Arial Narrow" w:hAnsi="Arial Narrow" w:cs="Times New Roman"/>
          <w:bCs/>
          <w:sz w:val="20"/>
          <w:szCs w:val="16"/>
        </w:rPr>
        <w:t>Wnioskodawca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o charakterze proceduralnym w zakresie przeprowadzonej </w:t>
      </w:r>
      <w:r w:rsidRPr="00CD25D0">
        <w:rPr>
          <w:rFonts w:ascii="Arial Narrow" w:hAnsi="Arial Narrow" w:cs="Times New Roman"/>
          <w:bCs/>
          <w:sz w:val="20"/>
          <w:szCs w:val="16"/>
        </w:rPr>
        <w:t>procedury wyboru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i oceny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wraz z podaniem czytelnego i zwięzłego uzasadnienia wskazującego na popełniony błąd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oraz wskazać własne stanowisko w tej sprawie wraz z uzasadnieniem tego stanowiska. </w:t>
      </w:r>
      <w:r w:rsidRPr="00CD25D0">
        <w:rPr>
          <w:rFonts w:ascii="Arial Narrow" w:hAnsi="Arial Narrow" w:cs="Times New Roman"/>
          <w:b/>
          <w:bCs/>
          <w:sz w:val="20"/>
          <w:szCs w:val="16"/>
        </w:rPr>
        <w:t>Pozostawić n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>iewypełnione</w:t>
      </w:r>
      <w:r w:rsidR="000C529E">
        <w:rPr>
          <w:rFonts w:ascii="Arial Narrow" w:hAnsi="Arial Narrow" w:cs="Times New Roman"/>
          <w:b/>
          <w:bCs/>
          <w:sz w:val="20"/>
          <w:szCs w:val="16"/>
        </w:rPr>
        <w:t>,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 xml:space="preserve"> jeżeli nie dotyczy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E8B" w:rsidRDefault="00241E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19243C" w:rsidP="0019243C">
    <w:pPr>
      <w:pStyle w:val="Nagwek"/>
    </w:pPr>
  </w:p>
  <w:p w:rsidR="0019243C" w:rsidRPr="0019243C" w:rsidRDefault="0019243C" w:rsidP="001924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C04" w:rsidRDefault="00603C04">
    <w:pPr>
      <w:pStyle w:val="Nagwek"/>
    </w:pPr>
    <w:bookmarkStart w:id="0" w:name="_GoBack"/>
    <w:bookmarkEnd w:id="0"/>
  </w:p>
  <w:p w:rsidR="00152CD0" w:rsidRDefault="00152CD0" w:rsidP="00603C04">
    <w:pPr>
      <w:pStyle w:val="Nagwek"/>
      <w:jc w:val="right"/>
      <w:rPr>
        <w:i/>
      </w:rPr>
    </w:pPr>
  </w:p>
  <w:p w:rsidR="00152CD0" w:rsidRPr="00603C04" w:rsidRDefault="00241E8B" w:rsidP="00152CD0">
    <w:pPr>
      <w:pStyle w:val="Nagwek"/>
      <w:jc w:val="center"/>
      <w:rPr>
        <w:i/>
      </w:rPr>
    </w:pPr>
    <w:r w:rsidRPr="00241E8B">
      <w:rPr>
        <w:i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457200</wp:posOffset>
          </wp:positionH>
          <wp:positionV relativeFrom="paragraph">
            <wp:posOffset>-202565</wp:posOffset>
          </wp:positionV>
          <wp:extent cx="6000750" cy="628650"/>
          <wp:effectExtent l="19050" t="0" r="0" b="0"/>
          <wp:wrapTight wrapText="bothSides">
            <wp:wrapPolygon edited="0">
              <wp:start x="-69" y="0"/>
              <wp:lineTo x="-69" y="20945"/>
              <wp:lineTo x="21600" y="20945"/>
              <wp:lineTo x="21600" y="0"/>
              <wp:lineTo x="-69" y="0"/>
            </wp:wrapPolygon>
          </wp:wrapTight>
          <wp:docPr id="6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616FA"/>
    <w:rsid w:val="00080576"/>
    <w:rsid w:val="000851A1"/>
    <w:rsid w:val="000916F8"/>
    <w:rsid w:val="000C529E"/>
    <w:rsid w:val="000D2D42"/>
    <w:rsid w:val="000F72B1"/>
    <w:rsid w:val="00140FAA"/>
    <w:rsid w:val="00152CD0"/>
    <w:rsid w:val="001578ED"/>
    <w:rsid w:val="00164952"/>
    <w:rsid w:val="0019243C"/>
    <w:rsid w:val="001B074E"/>
    <w:rsid w:val="00241E8B"/>
    <w:rsid w:val="0027153B"/>
    <w:rsid w:val="002859CD"/>
    <w:rsid w:val="002E23D3"/>
    <w:rsid w:val="00330A3F"/>
    <w:rsid w:val="00331774"/>
    <w:rsid w:val="00341701"/>
    <w:rsid w:val="00353C36"/>
    <w:rsid w:val="00381AEE"/>
    <w:rsid w:val="003A4F66"/>
    <w:rsid w:val="003D1176"/>
    <w:rsid w:val="003F1AB0"/>
    <w:rsid w:val="00404BBC"/>
    <w:rsid w:val="0043786A"/>
    <w:rsid w:val="00440317"/>
    <w:rsid w:val="004604E4"/>
    <w:rsid w:val="0048285C"/>
    <w:rsid w:val="004B2090"/>
    <w:rsid w:val="004B6CE6"/>
    <w:rsid w:val="004C3214"/>
    <w:rsid w:val="004C4A5A"/>
    <w:rsid w:val="005723A4"/>
    <w:rsid w:val="00590F50"/>
    <w:rsid w:val="005D6082"/>
    <w:rsid w:val="00603C04"/>
    <w:rsid w:val="00622DCB"/>
    <w:rsid w:val="00682B79"/>
    <w:rsid w:val="00692CDD"/>
    <w:rsid w:val="006D3F36"/>
    <w:rsid w:val="006D5EB6"/>
    <w:rsid w:val="007262C3"/>
    <w:rsid w:val="00767E5C"/>
    <w:rsid w:val="00773729"/>
    <w:rsid w:val="00794453"/>
    <w:rsid w:val="007A524E"/>
    <w:rsid w:val="007B284D"/>
    <w:rsid w:val="008739F4"/>
    <w:rsid w:val="0089255A"/>
    <w:rsid w:val="008D0F9B"/>
    <w:rsid w:val="00902A83"/>
    <w:rsid w:val="00905809"/>
    <w:rsid w:val="00947009"/>
    <w:rsid w:val="00992DB8"/>
    <w:rsid w:val="009B0FEA"/>
    <w:rsid w:val="009C0AD3"/>
    <w:rsid w:val="00A11EED"/>
    <w:rsid w:val="00A1556B"/>
    <w:rsid w:val="00A3108A"/>
    <w:rsid w:val="00A75F29"/>
    <w:rsid w:val="00A96496"/>
    <w:rsid w:val="00AF03E2"/>
    <w:rsid w:val="00B57F76"/>
    <w:rsid w:val="00B92D20"/>
    <w:rsid w:val="00BA122A"/>
    <w:rsid w:val="00C31B77"/>
    <w:rsid w:val="00CB5D67"/>
    <w:rsid w:val="00CD25D0"/>
    <w:rsid w:val="00D10047"/>
    <w:rsid w:val="00DA2E6C"/>
    <w:rsid w:val="00E07DB5"/>
    <w:rsid w:val="00E2403D"/>
    <w:rsid w:val="00E42FCD"/>
    <w:rsid w:val="00E6471E"/>
    <w:rsid w:val="00EA5F3F"/>
    <w:rsid w:val="00EE546F"/>
    <w:rsid w:val="00F50807"/>
    <w:rsid w:val="00F9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4C32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9BC0C3B5-0005-4F84-A12B-8E5395D11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A.Pawlak</cp:lastModifiedBy>
  <cp:revision>2</cp:revision>
  <cp:lastPrinted>2017-11-22T09:05:00Z</cp:lastPrinted>
  <dcterms:created xsi:type="dcterms:W3CDTF">2020-04-22T09:52:00Z</dcterms:created>
  <dcterms:modified xsi:type="dcterms:W3CDTF">2020-04-22T09:52:00Z</dcterms:modified>
</cp:coreProperties>
</file>