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7371"/>
      </w:tblGrid>
      <w:tr w:rsidR="00E01131" w:rsidRPr="00E01131" w:rsidTr="00540C45">
        <w:trPr>
          <w:cantSplit/>
        </w:trPr>
        <w:tc>
          <w:tcPr>
            <w:tcW w:w="907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1131" w:rsidRPr="00E01131" w:rsidRDefault="00E01131" w:rsidP="00E0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:rsidR="00E01131" w:rsidRPr="00E01131" w:rsidRDefault="00E01131" w:rsidP="00E0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noProof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b/>
                <w:bCs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2857500" cy="12192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E01131" w:rsidRPr="00E01131" w:rsidRDefault="00E01131" w:rsidP="00E0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noProof/>
                <w:sz w:val="24"/>
                <w:szCs w:val="24"/>
                <w:lang w:eastAsia="pl-PL"/>
              </w:rPr>
            </w:pPr>
          </w:p>
          <w:p w:rsidR="00E01131" w:rsidRPr="00E01131" w:rsidRDefault="00E01131" w:rsidP="00E0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PROGRAM WIZYTY STUDYJNEJ (2 DNI)</w:t>
            </w:r>
          </w:p>
          <w:p w:rsidR="00E01131" w:rsidRPr="00E01131" w:rsidRDefault="00E01131" w:rsidP="00E0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  <w:p w:rsidR="00B63DBD" w:rsidRDefault="00E01131" w:rsidP="00E0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„</w:t>
            </w:r>
            <w:r w:rsidR="00B63DBD" w:rsidRPr="00B63DB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Wioski Tematyczne sposobem na rozwój </w:t>
            </w:r>
          </w:p>
          <w:p w:rsidR="00E01131" w:rsidRPr="00E01131" w:rsidRDefault="00B63DBD" w:rsidP="00E0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B63DB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gospodarczy </w:t>
            </w: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 społeczny Zakola Dolnej Wisły</w:t>
            </w:r>
            <w:r w:rsidR="00E01131" w:rsidRPr="00E01131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”</w:t>
            </w:r>
          </w:p>
          <w:p w:rsidR="00E01131" w:rsidRPr="00E01131" w:rsidRDefault="00E01131" w:rsidP="00E0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  <w:p w:rsidR="00B63DBD" w:rsidRPr="009F5C9C" w:rsidRDefault="00E01131" w:rsidP="00B63DBD">
            <w:pPr>
              <w:spacing w:after="0" w:line="240" w:lineRule="auto"/>
              <w:rPr>
                <w:rFonts w:ascii="Calibri" w:eastAsia="Calibri" w:hAnsi="Calibri" w:cs="Times New Roman"/>
                <w:color w:val="2F5496" w:themeColor="accent5" w:themeShade="BF"/>
                <w:sz w:val="24"/>
                <w:szCs w:val="24"/>
              </w:rPr>
            </w:pPr>
            <w:r w:rsidRPr="009F5C9C">
              <w:rPr>
                <w:rFonts w:ascii="Calibri" w:eastAsia="Calibri" w:hAnsi="Calibri" w:cs="Times New Roman"/>
                <w:color w:val="2F5496" w:themeColor="accent5" w:themeShade="BF"/>
                <w:sz w:val="24"/>
                <w:szCs w:val="24"/>
              </w:rPr>
              <w:t xml:space="preserve">Organizator: </w:t>
            </w:r>
            <w:r w:rsidR="009F5C9C" w:rsidRPr="009F5C9C">
              <w:rPr>
                <w:rFonts w:ascii="Calibri" w:eastAsia="Calibri" w:hAnsi="Calibri" w:cs="Times New Roman"/>
                <w:color w:val="2F5496" w:themeColor="accent5" w:themeShade="BF"/>
                <w:sz w:val="24"/>
                <w:szCs w:val="24"/>
              </w:rPr>
              <w:t>Przedsiębiorstwo Społeczne G</w:t>
            </w:r>
            <w:r w:rsidR="00B63DBD" w:rsidRPr="009F5C9C">
              <w:rPr>
                <w:rFonts w:ascii="Calibri" w:eastAsia="Calibri" w:hAnsi="Calibri" w:cs="Times New Roman"/>
                <w:color w:val="2F5496" w:themeColor="accent5" w:themeShade="BF"/>
                <w:sz w:val="24"/>
                <w:szCs w:val="24"/>
              </w:rPr>
              <w:t xml:space="preserve">arncarska Wioska Sp. z o. o. </w:t>
            </w:r>
          </w:p>
          <w:p w:rsidR="00E01131" w:rsidRPr="009F5C9C" w:rsidRDefault="00B63DBD" w:rsidP="00B63DBD">
            <w:pPr>
              <w:spacing w:after="0" w:line="240" w:lineRule="auto"/>
              <w:rPr>
                <w:rFonts w:ascii="Calibri" w:eastAsia="Calibri" w:hAnsi="Calibri" w:cs="Times New Roman"/>
                <w:color w:val="2F5496" w:themeColor="accent5" w:themeShade="BF"/>
                <w:sz w:val="24"/>
                <w:szCs w:val="24"/>
              </w:rPr>
            </w:pPr>
            <w:r w:rsidRPr="009F5C9C">
              <w:rPr>
                <w:rFonts w:ascii="Calibri" w:eastAsia="Calibri" w:hAnsi="Calibri" w:cs="Times New Roman"/>
                <w:color w:val="2F5496" w:themeColor="accent5" w:themeShade="BF"/>
                <w:sz w:val="24"/>
                <w:szCs w:val="24"/>
              </w:rPr>
              <w:t xml:space="preserve">Zamawiający: </w:t>
            </w:r>
            <w:r w:rsidR="00E01131" w:rsidRPr="009F5C9C">
              <w:rPr>
                <w:rFonts w:ascii="Calibri" w:eastAsia="Calibri" w:hAnsi="Calibri" w:cs="Times New Roman"/>
                <w:color w:val="2F5496" w:themeColor="accent5" w:themeShade="BF"/>
                <w:sz w:val="24"/>
                <w:szCs w:val="24"/>
              </w:rPr>
              <w:t>Lokalna Grupa Działania „Zakole Dolnej Wisły”</w:t>
            </w:r>
          </w:p>
          <w:p w:rsidR="009F5C9C" w:rsidRPr="009F5C9C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color w:val="2F5496" w:themeColor="accent5" w:themeShade="BF"/>
                <w:sz w:val="24"/>
                <w:szCs w:val="24"/>
                <w:lang w:eastAsia="pl-PL"/>
              </w:rPr>
            </w:pPr>
            <w:r w:rsidRPr="009F5C9C">
              <w:rPr>
                <w:rFonts w:ascii="Calibri" w:eastAsia="Times New Roman" w:hAnsi="Calibri" w:cs="Times New Roman"/>
                <w:color w:val="2F5496" w:themeColor="accent5" w:themeShade="BF"/>
                <w:sz w:val="24"/>
                <w:szCs w:val="24"/>
                <w:lang w:eastAsia="pl-PL"/>
              </w:rPr>
              <w:t>Data:</w:t>
            </w:r>
            <w:r w:rsidRPr="009F5C9C">
              <w:rPr>
                <w:rFonts w:ascii="Calibri" w:eastAsia="Times New Roman" w:hAnsi="Calibri" w:cs="Times New Roman"/>
                <w:b/>
                <w:color w:val="2F5496" w:themeColor="accent5" w:themeShade="BF"/>
                <w:sz w:val="24"/>
                <w:szCs w:val="24"/>
                <w:lang w:eastAsia="pl-PL"/>
              </w:rPr>
              <w:t xml:space="preserve">   </w:t>
            </w:r>
            <w:r w:rsidRPr="009F5C9C">
              <w:rPr>
                <w:rFonts w:ascii="Calibri" w:eastAsia="Times New Roman" w:hAnsi="Calibri" w:cs="Times New Roman"/>
                <w:color w:val="2F5496" w:themeColor="accent5" w:themeShade="BF"/>
                <w:sz w:val="24"/>
                <w:szCs w:val="24"/>
                <w:lang w:eastAsia="pl-PL"/>
              </w:rPr>
              <w:t xml:space="preserve">28-29.04.2015                          </w:t>
            </w:r>
            <w:r w:rsidR="00464E62" w:rsidRPr="009F5C9C">
              <w:rPr>
                <w:rFonts w:ascii="Calibri" w:eastAsia="Times New Roman" w:hAnsi="Calibri" w:cs="Times New Roman"/>
                <w:color w:val="2F5496" w:themeColor="accent5" w:themeShade="BF"/>
                <w:sz w:val="24"/>
                <w:szCs w:val="24"/>
                <w:lang w:eastAsia="pl-PL"/>
              </w:rPr>
              <w:t xml:space="preserve">          </w:t>
            </w:r>
          </w:p>
          <w:p w:rsidR="00E01131" w:rsidRPr="009F5C9C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color w:val="2F5496" w:themeColor="accent5" w:themeShade="BF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:rsidR="009F5C9C" w:rsidRPr="00E01131" w:rsidRDefault="009F5C9C" w:rsidP="00E0113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C00000"/>
                <w:sz w:val="24"/>
                <w:szCs w:val="24"/>
                <w:lang w:eastAsia="pl-PL"/>
              </w:rPr>
            </w:pPr>
          </w:p>
        </w:tc>
      </w:tr>
      <w:tr w:rsidR="00E01131" w:rsidRPr="00E01131" w:rsidTr="00B63DBD">
        <w:tc>
          <w:tcPr>
            <w:tcW w:w="1701" w:type="dxa"/>
            <w:shd w:val="clear" w:color="auto" w:fill="E7E6E6"/>
            <w:vAlign w:val="center"/>
          </w:tcPr>
          <w:p w:rsidR="00E01131" w:rsidRPr="00E01131" w:rsidRDefault="00E01131" w:rsidP="00E01131">
            <w:pPr>
              <w:keepNext/>
              <w:spacing w:before="120" w:after="0" w:line="240" w:lineRule="auto"/>
              <w:jc w:val="center"/>
              <w:outlineLvl w:val="7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Godzina</w:t>
            </w:r>
          </w:p>
        </w:tc>
        <w:tc>
          <w:tcPr>
            <w:tcW w:w="7371" w:type="dxa"/>
            <w:shd w:val="clear" w:color="auto" w:fill="E7E6E6"/>
            <w:vAlign w:val="center"/>
          </w:tcPr>
          <w:p w:rsidR="00E01131" w:rsidRPr="00E01131" w:rsidRDefault="00E01131" w:rsidP="00E01131">
            <w:pPr>
              <w:keepNext/>
              <w:tabs>
                <w:tab w:val="left" w:pos="1785"/>
                <w:tab w:val="center" w:pos="3615"/>
              </w:tabs>
              <w:spacing w:before="120" w:after="0" w:line="240" w:lineRule="auto"/>
              <w:outlineLvl w:val="7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ab/>
            </w:r>
            <w:r w:rsidRPr="00E01131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ab/>
              <w:t>Dzień I</w:t>
            </w:r>
            <w:r w:rsidR="00B63DBD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 – Garncarska Wioska</w:t>
            </w:r>
          </w:p>
        </w:tc>
      </w:tr>
      <w:tr w:rsidR="00E01131" w:rsidRPr="00E01131" w:rsidTr="00B63DBD"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11.00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1131" w:rsidRPr="00B63DBD" w:rsidRDefault="00E01131" w:rsidP="00E01131">
            <w:pPr>
              <w:keepNext/>
              <w:spacing w:before="120" w:after="0" w:line="240" w:lineRule="auto"/>
              <w:outlineLvl w:val="1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B63DB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Przyjazd uczestników wizyty do „Garncarskiej Wioski”</w:t>
            </w:r>
          </w:p>
        </w:tc>
      </w:tr>
      <w:tr w:rsidR="00E01131" w:rsidRPr="00E01131" w:rsidTr="00B63DBD">
        <w:trPr>
          <w:trHeight w:val="783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11.15 -12.30 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B63DBD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B63DB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Zwiedzanie „Garncars</w:t>
            </w:r>
            <w:r w:rsidR="00B63DB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kiej Wioski”: prezentacja pt. </w:t>
            </w:r>
            <w:r w:rsidRPr="00B63DB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produkty i aktywność wioski te</w:t>
            </w:r>
            <w:r w:rsidR="00B63DB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matycznej oraz „Niezapominajki”</w:t>
            </w:r>
            <w:r w:rsidRPr="00B63DB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: prezentacja nt. wiejski dom pracy twórczej dla dzieci i młodzieży</w:t>
            </w:r>
          </w:p>
        </w:tc>
      </w:tr>
      <w:tr w:rsidR="00E01131" w:rsidRPr="00E01131" w:rsidTr="00B63DBD"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12.30–13.00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1131" w:rsidRPr="00B63DBD" w:rsidRDefault="00E01131" w:rsidP="00B63DBD">
            <w:pPr>
              <w:keepNext/>
              <w:spacing w:before="120" w:after="0" w:line="240" w:lineRule="auto"/>
              <w:outlineLvl w:val="3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B63DB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Przerwa na poczęstunek mazurski (herbata, kawa, herbata z mięty, mazurski kuch, owoce)</w:t>
            </w:r>
          </w:p>
        </w:tc>
      </w:tr>
      <w:tr w:rsidR="00E01131" w:rsidRPr="00E01131" w:rsidTr="00B63DBD">
        <w:trPr>
          <w:trHeight w:val="685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13.00 14.00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B63DBD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B63DB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Prezentacja pt. „Zasady tworzenia wioski tematycznej” (idea, specjalizacja, zasoby, dziedzictwo wsi)</w:t>
            </w:r>
          </w:p>
        </w:tc>
      </w:tr>
      <w:tr w:rsidR="00E01131" w:rsidRPr="00E01131" w:rsidTr="00B63DBD">
        <w:trPr>
          <w:trHeight w:val="614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14.00-15.00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1131" w:rsidRPr="00B63DBD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B63DB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Obiad w gospodzie „Ptasie radio” w „Garncarskiej Wiosce” </w:t>
            </w:r>
          </w:p>
        </w:tc>
      </w:tr>
      <w:tr w:rsidR="00E01131" w:rsidRPr="00E01131" w:rsidTr="00B63DBD">
        <w:trPr>
          <w:trHeight w:val="685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15.00-16.30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E01131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Kreowanie produktów wioski tematycznej – prezentacja i udział w grze terenowej „Rajskie abecadło” połączonej ze zwiedzaniem „Rajskiego ogrodu”</w:t>
            </w:r>
          </w:p>
        </w:tc>
      </w:tr>
      <w:tr w:rsidR="00E01131" w:rsidRPr="00E01131" w:rsidTr="00B63DBD">
        <w:trPr>
          <w:trHeight w:val="685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16.30 – 17.00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1131" w:rsidRPr="00E01131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Przerwa na kawę</w:t>
            </w:r>
          </w:p>
        </w:tc>
      </w:tr>
      <w:tr w:rsidR="00E01131" w:rsidRPr="00E01131" w:rsidTr="00B63DBD">
        <w:trPr>
          <w:trHeight w:val="685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17.00-18.00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E01131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Praktyczne doświadczanie oferty wioski tematycznej – warsztaty ceramiczne w garncarni z nauką toczenia na kole garncarskim</w:t>
            </w:r>
          </w:p>
        </w:tc>
      </w:tr>
      <w:tr w:rsidR="00E01131" w:rsidRPr="00E01131" w:rsidTr="00B63DBD">
        <w:trPr>
          <w:trHeight w:val="556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1131" w:rsidRPr="00E01131" w:rsidRDefault="00EE6DDB" w:rsidP="00E01131">
            <w:pPr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18.00- 19.0</w:t>
            </w:r>
            <w:r w:rsidR="00E01131"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1131" w:rsidRPr="00E01131" w:rsidRDefault="00EE6DDB" w:rsidP="00E01131">
            <w:pPr>
              <w:keepNext/>
              <w:spacing w:before="120" w:after="0" w:line="240" w:lineRule="auto"/>
              <w:outlineLvl w:val="5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Przejazd na nocleg do Dobrego Miasta</w:t>
            </w:r>
          </w:p>
        </w:tc>
      </w:tr>
      <w:tr w:rsidR="00E01131" w:rsidRPr="00E01131" w:rsidTr="00B63DBD">
        <w:trPr>
          <w:trHeight w:val="199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01131" w:rsidRPr="00E01131" w:rsidRDefault="00EE6DDB" w:rsidP="00E01131">
            <w:pPr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19</w:t>
            </w:r>
            <w:r w:rsidR="00E01131"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.30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E01131" w:rsidRDefault="00EE6DDB" w:rsidP="00E01131">
            <w:pPr>
              <w:keepNext/>
              <w:spacing w:before="120" w:after="0" w:line="240" w:lineRule="auto"/>
              <w:outlineLvl w:val="5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Kolacja integracyjna  – ognisko i grill, gawędy o produktach i atrakcjach wiosek tematycznych, szanty</w:t>
            </w:r>
          </w:p>
        </w:tc>
      </w:tr>
    </w:tbl>
    <w:p w:rsidR="00E01131" w:rsidRPr="00E01131" w:rsidRDefault="00E01131" w:rsidP="00E01131">
      <w:pPr>
        <w:spacing w:after="0" w:line="240" w:lineRule="auto"/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</w:pPr>
    </w:p>
    <w:p w:rsidR="00E01131" w:rsidRPr="00E01131" w:rsidRDefault="00E01131" w:rsidP="00E01131">
      <w:pPr>
        <w:spacing w:after="0" w:line="240" w:lineRule="auto"/>
        <w:ind w:left="1418"/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</w:pPr>
    </w:p>
    <w:p w:rsidR="00E01131" w:rsidRPr="00E01131" w:rsidRDefault="00E01131" w:rsidP="00E01131">
      <w:pPr>
        <w:spacing w:after="0" w:line="240" w:lineRule="auto"/>
        <w:ind w:left="1418"/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</w:pPr>
    </w:p>
    <w:p w:rsidR="00E01131" w:rsidRPr="00E01131" w:rsidRDefault="00E01131" w:rsidP="00E01131">
      <w:pPr>
        <w:spacing w:after="0" w:line="240" w:lineRule="auto"/>
        <w:ind w:left="1418"/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60"/>
        <w:gridCol w:w="7512"/>
      </w:tblGrid>
      <w:tr w:rsidR="00E01131" w:rsidRPr="00E01131" w:rsidTr="009F5C9C">
        <w:tc>
          <w:tcPr>
            <w:tcW w:w="1560" w:type="dxa"/>
            <w:shd w:val="pct5" w:color="auto" w:fill="E7E6E6"/>
            <w:vAlign w:val="center"/>
          </w:tcPr>
          <w:p w:rsidR="00E01131" w:rsidRPr="00E01131" w:rsidRDefault="00E01131" w:rsidP="00E01131">
            <w:pPr>
              <w:keepNext/>
              <w:spacing w:before="120" w:after="0" w:line="240" w:lineRule="auto"/>
              <w:jc w:val="center"/>
              <w:outlineLvl w:val="7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lastRenderedPageBreak/>
              <w:t>Godzina</w:t>
            </w:r>
          </w:p>
        </w:tc>
        <w:tc>
          <w:tcPr>
            <w:tcW w:w="7512" w:type="dxa"/>
            <w:shd w:val="pct5" w:color="auto" w:fill="E7E6E6"/>
            <w:vAlign w:val="center"/>
          </w:tcPr>
          <w:p w:rsidR="00E01131" w:rsidRPr="00E01131" w:rsidRDefault="00E01131" w:rsidP="00E01131">
            <w:pPr>
              <w:keepNext/>
              <w:spacing w:before="120" w:after="0" w:line="240" w:lineRule="auto"/>
              <w:jc w:val="center"/>
              <w:outlineLvl w:val="7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Dzień II</w:t>
            </w:r>
          </w:p>
        </w:tc>
      </w:tr>
      <w:tr w:rsidR="00E01131" w:rsidRPr="00E01131" w:rsidTr="009F5C9C"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8.00 – 8.30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vAlign w:val="center"/>
          </w:tcPr>
          <w:p w:rsidR="00E01131" w:rsidRPr="00E01131" w:rsidRDefault="00E01131" w:rsidP="00E01131">
            <w:pPr>
              <w:keepNext/>
              <w:spacing w:before="120" w:after="0" w:line="240" w:lineRule="auto"/>
              <w:outlineLvl w:val="1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Śniadanie w miejscu noclegu</w:t>
            </w:r>
          </w:p>
        </w:tc>
      </w:tr>
      <w:tr w:rsidR="00E01131" w:rsidRPr="00E01131" w:rsidTr="009F5C9C">
        <w:trPr>
          <w:trHeight w:val="903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9.00 – 10.30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E01131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Spotkanie w wiosce tematycznej „Wioska babek zielarek” w Blankach. Prezentacja nt. Koncepcja  i produkty wioski tematycznej. Warsztaty zielarskie</w:t>
            </w:r>
          </w:p>
        </w:tc>
      </w:tr>
      <w:tr w:rsidR="00E01131" w:rsidRPr="00E01131" w:rsidTr="009F5C9C">
        <w:trPr>
          <w:trHeight w:val="491"/>
        </w:trPr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10.30 – 11.00 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vAlign w:val="center"/>
          </w:tcPr>
          <w:p w:rsidR="00E01131" w:rsidRPr="00E01131" w:rsidRDefault="009F5C9C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Poczęstunek ziołowy</w:t>
            </w:r>
            <w:r w:rsidR="00E01131"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E01131" w:rsidRPr="00E01131" w:rsidTr="009F5C9C">
        <w:trPr>
          <w:trHeight w:val="903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11.00-11.30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1131" w:rsidRPr="00E01131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Przejazd do wioski tematycznej „Bosa ekologia” w Praslitach</w:t>
            </w:r>
          </w:p>
        </w:tc>
      </w:tr>
      <w:tr w:rsidR="00E01131" w:rsidRPr="00E01131" w:rsidTr="009F5C9C">
        <w:trPr>
          <w:trHeight w:val="903"/>
        </w:trPr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01131" w:rsidRPr="00E01131" w:rsidRDefault="00E01131" w:rsidP="00E01131">
            <w:pPr>
              <w:spacing w:before="120"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11.30-13.00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vAlign w:val="center"/>
          </w:tcPr>
          <w:p w:rsidR="00E01131" w:rsidRPr="00E01131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Prezentacja nt. ekologiczna specjalizacja wioski tematycznej. Warsztat – ekologiczne metody wytwarzania i przetwarzania żywności (</w:t>
            </w:r>
            <w:r w:rsidRPr="00E01131">
              <w:rPr>
                <w:rFonts w:ascii="Calibri" w:eastAsia="Times New Roman" w:hAnsi="Calibri" w:cs="Times New Roman"/>
                <w:lang w:eastAsia="pl-PL"/>
              </w:rPr>
              <w:t>technologia wypieku chleba, technologii warzenia piwa, piwniczka piwna)</w:t>
            </w:r>
          </w:p>
        </w:tc>
      </w:tr>
      <w:tr w:rsidR="00E01131" w:rsidRPr="00E01131" w:rsidTr="009F5C9C">
        <w:trPr>
          <w:trHeight w:val="903"/>
        </w:trPr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E01131" w:rsidRPr="00E01131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13.00- 14.00</w:t>
            </w:r>
          </w:p>
        </w:tc>
        <w:tc>
          <w:tcPr>
            <w:tcW w:w="7512" w:type="dxa"/>
            <w:shd w:val="clear" w:color="auto" w:fill="D9D9D9" w:themeFill="background1" w:themeFillShade="D9"/>
            <w:vAlign w:val="center"/>
          </w:tcPr>
          <w:p w:rsidR="00E01131" w:rsidRPr="00E01131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Prezentacja nt. współpraca wiosek tematycznych z partnerami społecznymi, gospodarczymi i administracją oraz wykorzystywanie lokalnych zasobów</w:t>
            </w:r>
          </w:p>
        </w:tc>
      </w:tr>
      <w:tr w:rsidR="00E01131" w:rsidRPr="00E01131" w:rsidTr="009F5C9C">
        <w:trPr>
          <w:trHeight w:val="510"/>
        </w:trPr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01131" w:rsidRPr="00E01131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14.00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vAlign w:val="center"/>
          </w:tcPr>
          <w:p w:rsidR="00E01131" w:rsidRPr="00E01131" w:rsidRDefault="00E01131" w:rsidP="00E0113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E0113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Podsumowanie wizyty, obiad</w:t>
            </w:r>
          </w:p>
        </w:tc>
      </w:tr>
    </w:tbl>
    <w:p w:rsidR="00E01131" w:rsidRPr="00E01131" w:rsidRDefault="00E01131" w:rsidP="00E01131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E01131" w:rsidRPr="00E01131" w:rsidRDefault="00E01131" w:rsidP="00E01131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E01131" w:rsidRPr="00E01131" w:rsidRDefault="00E01131" w:rsidP="00E01131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E01131" w:rsidRPr="00E01131" w:rsidRDefault="00E01131" w:rsidP="00E011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2D8A" w:rsidRDefault="00D82D8A"/>
    <w:sectPr w:rsidR="00D82D8A" w:rsidSect="00B63D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1131"/>
    <w:rsid w:val="00361744"/>
    <w:rsid w:val="00464E62"/>
    <w:rsid w:val="006207C1"/>
    <w:rsid w:val="009E1BD8"/>
    <w:rsid w:val="009F5C9C"/>
    <w:rsid w:val="00B63DBD"/>
    <w:rsid w:val="00D73DAC"/>
    <w:rsid w:val="00D82D8A"/>
    <w:rsid w:val="00E01131"/>
    <w:rsid w:val="00EE6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63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D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63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D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3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Krzysztf Margol</dc:creator>
  <cp:keywords/>
  <dc:description/>
  <cp:lastModifiedBy>Ania</cp:lastModifiedBy>
  <cp:revision>6</cp:revision>
  <dcterms:created xsi:type="dcterms:W3CDTF">2015-02-13T08:01:00Z</dcterms:created>
  <dcterms:modified xsi:type="dcterms:W3CDTF">2015-04-03T06:53:00Z</dcterms:modified>
</cp:coreProperties>
</file>