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115" w:rsidRDefault="00D25115" w:rsidP="00D25115">
      <w:r>
        <w:t>PIERWOTNA WERSJA KRYTERIÓW</w:t>
      </w:r>
    </w:p>
    <w:p w:rsidR="00D25115" w:rsidRDefault="00D25115" w:rsidP="00D251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36"/>
        <w:gridCol w:w="3536"/>
        <w:gridCol w:w="3536"/>
        <w:gridCol w:w="3536"/>
      </w:tblGrid>
      <w:tr w:rsidR="00D25115" w:rsidRPr="00021F41" w:rsidTr="00950E29">
        <w:tc>
          <w:tcPr>
            <w:tcW w:w="14144" w:type="dxa"/>
            <w:gridSpan w:val="4"/>
            <w:shd w:val="clear" w:color="auto" w:fill="B2A1C7"/>
          </w:tcPr>
          <w:p w:rsidR="00D25115" w:rsidRDefault="00D25115" w:rsidP="00950E29">
            <w:pPr>
              <w:jc w:val="center"/>
              <w:rPr>
                <w:b/>
              </w:rPr>
            </w:pPr>
            <w:r>
              <w:rPr>
                <w:b/>
              </w:rPr>
              <w:t>Przedsięwzięcie 3.2</w:t>
            </w:r>
            <w:r w:rsidRPr="00021F41">
              <w:rPr>
                <w:b/>
              </w:rPr>
              <w:t>.</w:t>
            </w:r>
            <w:r>
              <w:rPr>
                <w:b/>
              </w:rPr>
              <w:t>2</w:t>
            </w:r>
            <w:r w:rsidRPr="00021F41">
              <w:rPr>
                <w:b/>
              </w:rPr>
              <w:t>. Wzmocnienie rozwoju infrastruktury służącej ożywieniu społeczno-gospodarczemu</w:t>
            </w:r>
            <w:r>
              <w:rPr>
                <w:b/>
              </w:rPr>
              <w:t xml:space="preserve"> </w:t>
            </w:r>
          </w:p>
          <w:p w:rsidR="00D25115" w:rsidRDefault="00D25115" w:rsidP="00950E29">
            <w:pPr>
              <w:jc w:val="center"/>
              <w:rPr>
                <w:b/>
              </w:rPr>
            </w:pPr>
            <w:r>
              <w:rPr>
                <w:b/>
              </w:rPr>
              <w:t>Ocena merytoryczna pod kątem lokalnych kryteriów wyboru</w:t>
            </w:r>
          </w:p>
          <w:p w:rsidR="00D25115" w:rsidRPr="00714F87" w:rsidRDefault="00D25115" w:rsidP="00950E29">
            <w:pPr>
              <w:jc w:val="center"/>
              <w:rPr>
                <w:sz w:val="22"/>
                <w:szCs w:val="22"/>
              </w:rPr>
            </w:pPr>
            <w:r w:rsidRPr="00714F87">
              <w:rPr>
                <w:sz w:val="22"/>
                <w:szCs w:val="22"/>
              </w:rPr>
              <w:t xml:space="preserve">Maksymalna liczba punktów - </w:t>
            </w:r>
            <w:r>
              <w:rPr>
                <w:sz w:val="22"/>
                <w:szCs w:val="22"/>
              </w:rPr>
              <w:t>75</w:t>
            </w:r>
          </w:p>
          <w:p w:rsidR="00D25115" w:rsidRPr="00021F41" w:rsidRDefault="00D25115" w:rsidP="00950E29">
            <w:pPr>
              <w:jc w:val="center"/>
              <w:rPr>
                <w:b/>
              </w:rPr>
            </w:pPr>
            <w:r w:rsidRPr="00714F87">
              <w:rPr>
                <w:sz w:val="22"/>
                <w:szCs w:val="22"/>
              </w:rPr>
              <w:t xml:space="preserve">Minimalna wymagana liczba punktów – </w:t>
            </w:r>
            <w:r>
              <w:rPr>
                <w:sz w:val="22"/>
                <w:szCs w:val="22"/>
              </w:rPr>
              <w:t>38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 w:val="18"/>
                <w:szCs w:val="18"/>
              </w:rPr>
            </w:pPr>
            <w:r w:rsidRPr="00021F41">
              <w:rPr>
                <w:color w:val="000000"/>
                <w:sz w:val="18"/>
                <w:szCs w:val="18"/>
              </w:rPr>
              <w:t>Zgodność operacji z dokumentami strategicznymi Gminy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autoSpaceDE w:val="0"/>
              <w:autoSpaceDN w:val="0"/>
              <w:adjustRightInd w:val="0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021F41">
              <w:rPr>
                <w:bCs/>
                <w:color w:val="000000"/>
                <w:sz w:val="18"/>
                <w:szCs w:val="18"/>
              </w:rPr>
              <w:t xml:space="preserve">Realizowane mogą być wyłącznie </w:t>
            </w:r>
            <w:proofErr w:type="spellStart"/>
            <w:r w:rsidRPr="00021F41">
              <w:rPr>
                <w:bCs/>
                <w:color w:val="000000"/>
                <w:sz w:val="18"/>
                <w:szCs w:val="18"/>
              </w:rPr>
              <w:t>projekty</w:t>
            </w:r>
            <w:proofErr w:type="spellEnd"/>
            <w:r w:rsidRPr="00021F41">
              <w:rPr>
                <w:bCs/>
                <w:color w:val="000000"/>
                <w:sz w:val="18"/>
                <w:szCs w:val="18"/>
              </w:rPr>
              <w:t xml:space="preserve"> wynikające z Gminnym/Lokalnym Programem Rewitalizacji.</w:t>
            </w:r>
          </w:p>
        </w:tc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jc w:val="center"/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Tak/nie </w:t>
            </w:r>
          </w:p>
          <w:p w:rsidR="00D25115" w:rsidRPr="00021F41" w:rsidRDefault="00D25115" w:rsidP="00950E29">
            <w:pPr>
              <w:jc w:val="center"/>
              <w:rPr>
                <w:sz w:val="18"/>
                <w:szCs w:val="18"/>
              </w:rPr>
            </w:pPr>
          </w:p>
          <w:p w:rsidR="00D25115" w:rsidRPr="00021F41" w:rsidRDefault="00D25115" w:rsidP="00950E29">
            <w:pPr>
              <w:jc w:val="center"/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(niespełnienie kryterium oznacza odrzucenie wniosku)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Kryterium weryfikowane w oparciu o treść wniosku o dofinansowanie projektu i treść programu rewitalizacji.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 w:val="18"/>
                <w:szCs w:val="18"/>
              </w:rPr>
            </w:pPr>
            <w:r w:rsidRPr="00021F41">
              <w:rPr>
                <w:color w:val="000000"/>
                <w:sz w:val="18"/>
                <w:szCs w:val="18"/>
              </w:rPr>
              <w:t>Zintegrowanie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autoSpaceDE w:val="0"/>
              <w:autoSpaceDN w:val="0"/>
              <w:adjustRightInd w:val="0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021F41">
              <w:rPr>
                <w:color w:val="000000"/>
                <w:sz w:val="18"/>
                <w:szCs w:val="18"/>
              </w:rPr>
              <w:t>Wnioskodawca musi wykazać zintegrowanie, czyli powiązanie projektu realizowanego w ramach EFRR z działaniami realizowanymi z EFS.</w:t>
            </w:r>
          </w:p>
        </w:tc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jc w:val="center"/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Tak/nie (niespełnienie kryterium oznacza odrzucenie wniosku)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Kryterium weryfikowane w oparciu o treść wniosku o dofinansowanie projektu i treść załączników.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 w:val="18"/>
                <w:szCs w:val="18"/>
              </w:rPr>
            </w:pPr>
            <w:r w:rsidRPr="00021F41">
              <w:rPr>
                <w:color w:val="000000"/>
                <w:sz w:val="18"/>
                <w:szCs w:val="18"/>
              </w:rPr>
              <w:t>Zasadność realizacji inwestycji w drogi lokalne (gminne)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pStyle w:val="Akapitzlist"/>
              <w:autoSpaceDE w:val="0"/>
              <w:autoSpaceDN w:val="0"/>
              <w:adjustRightInd w:val="0"/>
              <w:spacing w:after="120" w:line="240" w:lineRule="auto"/>
              <w:ind w:left="0"/>
              <w:jc w:val="both"/>
              <w:rPr>
                <w:rFonts w:eastAsia="MS Mincho"/>
                <w:sz w:val="18"/>
                <w:szCs w:val="18"/>
                <w:lang w:eastAsia="pl-PL"/>
              </w:rPr>
            </w:pPr>
            <w:r w:rsidRPr="00021F41">
              <w:rPr>
                <w:rFonts w:eastAsia="MS Mincho"/>
                <w:sz w:val="18"/>
                <w:szCs w:val="18"/>
                <w:lang w:eastAsia="pl-PL"/>
              </w:rPr>
              <w:t>Realizacja operacji, których przedmiotem realizacji jest m.in. droga, stanowi część szerszej koncepcji projektu kompleksowego w obszarze rewitalizacji.</w:t>
            </w:r>
          </w:p>
        </w:tc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jc w:val="center"/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Tak/nie </w:t>
            </w:r>
          </w:p>
          <w:p w:rsidR="00D25115" w:rsidRPr="00021F41" w:rsidRDefault="00D25115" w:rsidP="00950E29">
            <w:pPr>
              <w:jc w:val="center"/>
              <w:rPr>
                <w:sz w:val="18"/>
                <w:szCs w:val="18"/>
              </w:rPr>
            </w:pPr>
          </w:p>
          <w:p w:rsidR="00D25115" w:rsidRPr="00021F41" w:rsidRDefault="00D25115" w:rsidP="00950E29">
            <w:pPr>
              <w:jc w:val="center"/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(niespełnienie kryterium oznacza odrzucenie wniosku)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Kryterium weryfikowane w oparciu o treść wniosku o dofinansowanie projektu i treść załączników.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Liczba obiektów </w:t>
            </w:r>
            <w:proofErr w:type="spellStart"/>
            <w:r w:rsidRPr="00021F41">
              <w:rPr>
                <w:sz w:val="18"/>
                <w:szCs w:val="18"/>
              </w:rPr>
              <w:t>rewitalizowanych</w:t>
            </w:r>
            <w:proofErr w:type="spellEnd"/>
            <w:r w:rsidRPr="00021F41">
              <w:rPr>
                <w:sz w:val="18"/>
                <w:szCs w:val="18"/>
              </w:rPr>
              <w:t xml:space="preserve"> w ramach operacji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pStyle w:val="Akapitzlist"/>
              <w:autoSpaceDE w:val="0"/>
              <w:autoSpaceDN w:val="0"/>
              <w:adjustRightInd w:val="0"/>
              <w:spacing w:after="120" w:line="240" w:lineRule="auto"/>
              <w:ind w:left="0"/>
              <w:jc w:val="both"/>
              <w:rPr>
                <w:rFonts w:eastAsia="MS Mincho"/>
                <w:sz w:val="18"/>
                <w:szCs w:val="18"/>
                <w:lang w:eastAsia="pl-PL"/>
              </w:rPr>
            </w:pPr>
            <w:r w:rsidRPr="00021F41">
              <w:rPr>
                <w:rFonts w:eastAsia="MS Mincho"/>
                <w:sz w:val="18"/>
                <w:szCs w:val="18"/>
                <w:lang w:eastAsia="pl-PL"/>
              </w:rPr>
              <w:t xml:space="preserve">Liczba obiektów </w:t>
            </w:r>
            <w:proofErr w:type="spellStart"/>
            <w:r w:rsidRPr="00021F41">
              <w:rPr>
                <w:rFonts w:eastAsia="MS Mincho"/>
                <w:sz w:val="18"/>
                <w:szCs w:val="18"/>
                <w:lang w:eastAsia="pl-PL"/>
              </w:rPr>
              <w:t>rewitalizowanych</w:t>
            </w:r>
            <w:proofErr w:type="spellEnd"/>
            <w:r w:rsidRPr="00021F41">
              <w:rPr>
                <w:rFonts w:eastAsia="MS Mincho"/>
                <w:sz w:val="18"/>
                <w:szCs w:val="18"/>
                <w:lang w:eastAsia="pl-PL"/>
              </w:rPr>
              <w:t xml:space="preserve"> w ramach operacji wyniesie:</w:t>
            </w:r>
          </w:p>
          <w:p w:rsidR="00D25115" w:rsidRPr="00021F41" w:rsidRDefault="00D25115" w:rsidP="00950E29">
            <w:pPr>
              <w:pStyle w:val="Akapitzlist"/>
              <w:autoSpaceDE w:val="0"/>
              <w:autoSpaceDN w:val="0"/>
              <w:adjustRightInd w:val="0"/>
              <w:spacing w:after="120" w:line="240" w:lineRule="auto"/>
              <w:ind w:left="0"/>
              <w:jc w:val="both"/>
              <w:rPr>
                <w:rFonts w:eastAsia="MS Mincho"/>
                <w:sz w:val="18"/>
                <w:szCs w:val="18"/>
                <w:lang w:eastAsia="pl-PL"/>
              </w:rPr>
            </w:pPr>
            <w:r w:rsidRPr="00021F41">
              <w:rPr>
                <w:rFonts w:eastAsia="MS Mincho"/>
                <w:sz w:val="18"/>
                <w:szCs w:val="18"/>
                <w:lang w:eastAsia="pl-PL"/>
              </w:rPr>
              <w:t>1) do 2 obiektów</w:t>
            </w:r>
          </w:p>
          <w:p w:rsidR="00D25115" w:rsidRPr="00021F41" w:rsidRDefault="00D25115" w:rsidP="00950E29">
            <w:pPr>
              <w:pStyle w:val="Akapitzlist"/>
              <w:autoSpaceDE w:val="0"/>
              <w:autoSpaceDN w:val="0"/>
              <w:adjustRightInd w:val="0"/>
              <w:spacing w:after="120" w:line="240" w:lineRule="auto"/>
              <w:ind w:left="0"/>
              <w:jc w:val="both"/>
              <w:rPr>
                <w:rFonts w:eastAsia="MS Mincho"/>
                <w:sz w:val="18"/>
                <w:szCs w:val="18"/>
                <w:lang w:eastAsia="pl-PL"/>
              </w:rPr>
            </w:pPr>
            <w:r w:rsidRPr="00021F41">
              <w:rPr>
                <w:rFonts w:eastAsia="MS Mincho"/>
                <w:sz w:val="18"/>
                <w:szCs w:val="18"/>
                <w:lang w:eastAsia="pl-PL"/>
              </w:rPr>
              <w:t>2) od 3 do 5 obiektów</w:t>
            </w:r>
          </w:p>
          <w:p w:rsidR="00D25115" w:rsidRPr="00021F41" w:rsidRDefault="00D25115" w:rsidP="00950E29">
            <w:pPr>
              <w:pStyle w:val="Akapitzlist"/>
              <w:autoSpaceDE w:val="0"/>
              <w:autoSpaceDN w:val="0"/>
              <w:adjustRightInd w:val="0"/>
              <w:spacing w:after="120" w:line="240" w:lineRule="auto"/>
              <w:ind w:left="0"/>
              <w:jc w:val="both"/>
              <w:rPr>
                <w:rFonts w:eastAsia="MS Mincho"/>
                <w:sz w:val="18"/>
                <w:szCs w:val="18"/>
                <w:lang w:eastAsia="pl-PL"/>
              </w:rPr>
            </w:pPr>
            <w:r w:rsidRPr="00021F41">
              <w:rPr>
                <w:rFonts w:eastAsia="MS Mincho"/>
                <w:sz w:val="18"/>
                <w:szCs w:val="18"/>
                <w:lang w:eastAsia="pl-PL"/>
              </w:rPr>
              <w:t>3) powyżej 5 obiektów</w:t>
            </w:r>
          </w:p>
        </w:tc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0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5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3) 10 pkt.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</w:tc>
      </w:tr>
      <w:tr w:rsidR="00D25115" w:rsidRPr="00021F41" w:rsidTr="00950E29"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Dostępność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LGD preferuje operacje o większej dostępności dla osób korzystających ze </w:t>
            </w:r>
            <w:proofErr w:type="spellStart"/>
            <w:r w:rsidRPr="00021F41">
              <w:rPr>
                <w:sz w:val="18"/>
                <w:szCs w:val="18"/>
              </w:rPr>
              <w:t>zrewitalizowanego</w:t>
            </w:r>
            <w:proofErr w:type="spellEnd"/>
            <w:r w:rsidRPr="00021F41">
              <w:rPr>
                <w:sz w:val="18"/>
                <w:szCs w:val="18"/>
              </w:rPr>
              <w:t xml:space="preserve"> obszaru: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do 200 % osób korzystających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powyżej 200 % osób korzystających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0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5 pkt.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Kryterium weryfikowane w oparciu o treść wniosku o dofinansowanie projektu i treść załączników.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Wkład własny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LGD preferuje operacje, w których udział wkładu własnego jest wyższy niż wymagany: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do 5 punktów procentowych włącznie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5 - 15 punktów procentowych włącznie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3) powyżej 15 punktów procentowych 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1) 1 </w:t>
            </w:r>
            <w:proofErr w:type="spellStart"/>
            <w:r w:rsidRPr="00021F41">
              <w:rPr>
                <w:sz w:val="18"/>
                <w:szCs w:val="18"/>
              </w:rPr>
              <w:t>pkt</w:t>
            </w:r>
            <w:proofErr w:type="spellEnd"/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2) 5 </w:t>
            </w:r>
            <w:proofErr w:type="spellStart"/>
            <w:r w:rsidRPr="00021F41">
              <w:rPr>
                <w:sz w:val="18"/>
                <w:szCs w:val="18"/>
              </w:rPr>
              <w:t>pkt</w:t>
            </w:r>
            <w:proofErr w:type="spellEnd"/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3) 10 </w:t>
            </w:r>
            <w:proofErr w:type="spellStart"/>
            <w:r w:rsidRPr="00021F41">
              <w:rPr>
                <w:sz w:val="18"/>
                <w:szCs w:val="18"/>
              </w:rPr>
              <w:t>pkt</w:t>
            </w:r>
            <w:proofErr w:type="spellEnd"/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Kryterium weryfikowane w oparciu o treść wniosku o dofinansowanie projektu.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autoSpaceDE w:val="0"/>
              <w:autoSpaceDN w:val="0"/>
              <w:adjustRightInd w:val="0"/>
              <w:spacing w:after="120"/>
              <w:ind w:left="22"/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Osiąganie wskaźników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pStyle w:val="Akapitzlist"/>
              <w:autoSpaceDE w:val="0"/>
              <w:autoSpaceDN w:val="0"/>
              <w:adjustRightInd w:val="0"/>
              <w:spacing w:after="120" w:line="240" w:lineRule="auto"/>
              <w:ind w:left="0"/>
              <w:jc w:val="both"/>
              <w:rPr>
                <w:rFonts w:eastAsia="MS Mincho"/>
                <w:sz w:val="18"/>
                <w:szCs w:val="18"/>
                <w:lang w:eastAsia="pl-PL"/>
              </w:rPr>
            </w:pPr>
            <w:r w:rsidRPr="00021F41">
              <w:rPr>
                <w:rFonts w:eastAsia="MS Mincho"/>
                <w:sz w:val="18"/>
                <w:szCs w:val="18"/>
                <w:lang w:eastAsia="pl-PL"/>
              </w:rPr>
              <w:t>Projekt zakłada osiąganie zaplanowanych w LSR wskaźników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lastRenderedPageBreak/>
              <w:t xml:space="preserve">1) Realizacja 1 wskaźnika produktu  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2) Realizacja 2 wskaźników produktu  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3) Realizacja 3 i więcej wskaźników produktu 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4) Realizacja 1 wskaźnika rezultatu  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5) Realizacja 2 wskaźników rezultatu  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6) Realizacja 3 i więcej wskaźników rezultatu 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</w:tc>
        <w:tc>
          <w:tcPr>
            <w:tcW w:w="3536" w:type="dxa"/>
            <w:shd w:val="clear" w:color="auto" w:fill="auto"/>
            <w:vAlign w:val="center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lastRenderedPageBreak/>
              <w:t>1) 0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5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3) 10 </w:t>
            </w:r>
            <w:proofErr w:type="spellStart"/>
            <w:r w:rsidRPr="00021F41">
              <w:rPr>
                <w:sz w:val="18"/>
                <w:szCs w:val="18"/>
              </w:rPr>
              <w:t>pkt</w:t>
            </w:r>
            <w:proofErr w:type="spellEnd"/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lastRenderedPageBreak/>
              <w:t>4) 0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5) 5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6) 10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Maksymalna liczba punktów do zdobycia łącznie: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20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lastRenderedPageBreak/>
              <w:t>Kryterium weryfikowane w oparciu o treść wniosku o dofinansowanie projektu i treść LSR.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lastRenderedPageBreak/>
              <w:t>Racjonalność budżetu operacji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LGD preferuje operacje, w których koszty są racjonalne i znajdują swoje uzasadnienie w załączonych ofertach, projektach, kosztorysach i innych dokumentach potwierdzających przyjęty poziom cen.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 racjonalność i konieczność poniesienia wszystkich kosztów została odpowiednio udokumentowana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zaplanowane koszty nie zostały odpowiednio udokumentowane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5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0 pkt.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Kryterium weryfikowane w oparciu o treść wniosku o dofinansowanie projektu oraz załączniki.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</w:tcPr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3536" w:type="dxa"/>
            <w:shd w:val="clear" w:color="auto" w:fill="auto"/>
          </w:tcPr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LGD preferuje operacje przyczyniające się w znacznym stopniu do promocji LSR i LGD:</w:t>
            </w:r>
          </w:p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1) promocja poprzez oznaczenie inwestycji tablicą informacyjną o realizacji przedsięwzięcia w ramach LSR i udziale LGD</w:t>
            </w:r>
          </w:p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 xml:space="preserve">2)promocja na stronie </w:t>
            </w:r>
            <w:proofErr w:type="spellStart"/>
            <w:r w:rsidRPr="007A4DD5">
              <w:rPr>
                <w:sz w:val="18"/>
                <w:szCs w:val="18"/>
              </w:rPr>
              <w:t>www</w:t>
            </w:r>
            <w:proofErr w:type="spellEnd"/>
            <w:r w:rsidRPr="007A4DD5">
              <w:rPr>
                <w:sz w:val="18"/>
                <w:szCs w:val="18"/>
              </w:rPr>
              <w:t xml:space="preserve"> wnioskodawcy i/lub informacja na materiałach powielanych i inne formy promocji o realizacji przedsięwzięcia w ramach LSR i udziale LGD</w:t>
            </w:r>
          </w:p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2) operacja nie zakłada promocji LSR i LGD</w:t>
            </w:r>
          </w:p>
          <w:p w:rsidR="00D25115" w:rsidRPr="007A4DD5" w:rsidRDefault="00D25115" w:rsidP="00950E29">
            <w:pPr>
              <w:rPr>
                <w:sz w:val="18"/>
                <w:szCs w:val="18"/>
              </w:rPr>
            </w:pPr>
          </w:p>
        </w:tc>
        <w:tc>
          <w:tcPr>
            <w:tcW w:w="3536" w:type="dxa"/>
            <w:shd w:val="clear" w:color="auto" w:fill="auto"/>
          </w:tcPr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1) 5 pkt.</w:t>
            </w:r>
          </w:p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2) 5 pkt.</w:t>
            </w:r>
          </w:p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2) 0 pkt.</w:t>
            </w:r>
          </w:p>
        </w:tc>
        <w:tc>
          <w:tcPr>
            <w:tcW w:w="3536" w:type="dxa"/>
            <w:shd w:val="clear" w:color="auto" w:fill="auto"/>
          </w:tcPr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Kryterium weryfikowane w oparciu o treść wniosku o dofinansowanie projektu</w:t>
            </w:r>
          </w:p>
          <w:p w:rsidR="00D25115" w:rsidRPr="007A4DD5" w:rsidRDefault="00D25115" w:rsidP="00950E29">
            <w:pPr>
              <w:rPr>
                <w:sz w:val="18"/>
                <w:szCs w:val="18"/>
              </w:rPr>
            </w:pPr>
          </w:p>
          <w:p w:rsidR="00D25115" w:rsidRPr="007A4DD5" w:rsidRDefault="00D25115" w:rsidP="00950E29">
            <w:pPr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Tablica informacyjna zgodna z wymogami księgą wizualizacji w PROW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Doradztwo </w:t>
            </w:r>
            <w:proofErr w:type="spellStart"/>
            <w:r w:rsidRPr="00021F41">
              <w:rPr>
                <w:sz w:val="18"/>
                <w:szCs w:val="18"/>
              </w:rPr>
              <w:t>biura</w:t>
            </w:r>
            <w:proofErr w:type="spellEnd"/>
            <w:r w:rsidRPr="00021F41">
              <w:rPr>
                <w:sz w:val="18"/>
                <w:szCs w:val="18"/>
              </w:rPr>
              <w:t xml:space="preserve"> LGD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LGD preferuje wnioskodawców korzystających z doradztwa </w:t>
            </w:r>
            <w:proofErr w:type="spellStart"/>
            <w:r w:rsidRPr="00021F41">
              <w:rPr>
                <w:sz w:val="18"/>
                <w:szCs w:val="18"/>
              </w:rPr>
              <w:t>biura</w:t>
            </w:r>
            <w:proofErr w:type="spellEnd"/>
            <w:r w:rsidRPr="00021F41">
              <w:rPr>
                <w:sz w:val="18"/>
                <w:szCs w:val="18"/>
              </w:rPr>
              <w:t xml:space="preserve"> LGD na etapie przygotowania wniosku o dofinansowanie: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1) wnioskodawca korzystał z doradztwa 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wnioskodawca nie korzystał z doradztwa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1) 5 </w:t>
            </w:r>
            <w:proofErr w:type="spellStart"/>
            <w:r w:rsidRPr="00021F41">
              <w:rPr>
                <w:sz w:val="18"/>
                <w:szCs w:val="18"/>
              </w:rPr>
              <w:t>pkt</w:t>
            </w:r>
            <w:proofErr w:type="spellEnd"/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0 pkt.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Dokumentacja z </w:t>
            </w:r>
            <w:proofErr w:type="spellStart"/>
            <w:r w:rsidRPr="00021F41">
              <w:rPr>
                <w:sz w:val="18"/>
                <w:szCs w:val="18"/>
              </w:rPr>
              <w:t>biura</w:t>
            </w:r>
            <w:proofErr w:type="spellEnd"/>
            <w:r w:rsidRPr="00021F41">
              <w:rPr>
                <w:sz w:val="18"/>
                <w:szCs w:val="18"/>
              </w:rPr>
              <w:t xml:space="preserve"> LGD (np. lista wnioskodawców którym udzielono doradztwa w ramach odpowiedniego konkursu, karta doradztwa, listy ze spotkań informacyjnych i szkoleniowych).</w:t>
            </w:r>
          </w:p>
        </w:tc>
      </w:tr>
      <w:tr w:rsidR="00D25115" w:rsidRPr="00021F41" w:rsidTr="00950E29"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Preferowane grupy docelowe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 xml:space="preserve">LGD preferuje operacje, w których zakłada stworzenie infrastruktury dostosowanej do potrzeb osób należących do grup </w:t>
            </w:r>
            <w:proofErr w:type="spellStart"/>
            <w:r w:rsidRPr="00021F41">
              <w:rPr>
                <w:sz w:val="18"/>
                <w:szCs w:val="18"/>
              </w:rPr>
              <w:t>defaworyzowanych</w:t>
            </w:r>
            <w:proofErr w:type="spellEnd"/>
            <w:r w:rsidRPr="00021F41">
              <w:rPr>
                <w:sz w:val="18"/>
                <w:szCs w:val="18"/>
              </w:rPr>
              <w:t xml:space="preserve"> zamieszkujące obszar LGD w szczególności: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tak, zakłada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lastRenderedPageBreak/>
              <w:t>2) nie zakłada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lastRenderedPageBreak/>
              <w:t>1) 5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0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Kryterium weryfikowane w oparciu o treść wniosku o dofinansowanie projektu.</w:t>
            </w:r>
          </w:p>
        </w:tc>
      </w:tr>
      <w:tr w:rsidR="00D25115" w:rsidTr="00950E29"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lastRenderedPageBreak/>
              <w:t>Ochrona środowiska oraz klimatu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LGD preferuje operacje przyczyniające się do rozwiązań sprzyjających ochronie środowiska lub klimatu: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pozytywny wpływ na ochronę środowiska lub klimatu,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neutralny lub negatywny wpływ na ochronę środowiska lub klimatu.</w:t>
            </w:r>
          </w:p>
        </w:tc>
        <w:tc>
          <w:tcPr>
            <w:tcW w:w="3536" w:type="dxa"/>
            <w:shd w:val="clear" w:color="auto" w:fill="auto"/>
          </w:tcPr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1) 5 pkt.</w:t>
            </w:r>
          </w:p>
          <w:p w:rsidR="00D25115" w:rsidRPr="00021F41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2) 0 pkt.</w:t>
            </w:r>
          </w:p>
        </w:tc>
        <w:tc>
          <w:tcPr>
            <w:tcW w:w="3536" w:type="dxa"/>
            <w:shd w:val="clear" w:color="auto" w:fill="auto"/>
          </w:tcPr>
          <w:p w:rsidR="00D25115" w:rsidRPr="00E10C44" w:rsidRDefault="00D25115" w:rsidP="00950E29">
            <w:pPr>
              <w:rPr>
                <w:sz w:val="18"/>
                <w:szCs w:val="18"/>
              </w:rPr>
            </w:pPr>
            <w:r w:rsidRPr="00021F41">
              <w:rPr>
                <w:sz w:val="18"/>
                <w:szCs w:val="18"/>
              </w:rPr>
              <w:t>Kryterium weryfikowane w oparciu o treść wniosku o dofinansowanie projektu.</w:t>
            </w:r>
          </w:p>
        </w:tc>
      </w:tr>
    </w:tbl>
    <w:p w:rsidR="00D25115" w:rsidRDefault="00D25115" w:rsidP="00D25115"/>
    <w:p w:rsidR="00D25115" w:rsidRPr="00084264" w:rsidRDefault="00D25115" w:rsidP="00D25115">
      <w:pPr>
        <w:pStyle w:val="Default"/>
        <w:jc w:val="center"/>
        <w:rPr>
          <w:rFonts w:ascii="Arial Narrow" w:hAnsi="Arial Narrow"/>
          <w:b/>
          <w:sz w:val="28"/>
          <w:szCs w:val="22"/>
        </w:rPr>
      </w:pPr>
      <w:r w:rsidRPr="00084264">
        <w:rPr>
          <w:rFonts w:ascii="Arial Narrow" w:hAnsi="Arial Narrow"/>
          <w:b/>
          <w:sz w:val="28"/>
          <w:szCs w:val="22"/>
        </w:rPr>
        <w:t>Procedura ustalania bądź zmiany kryteriów</w:t>
      </w:r>
    </w:p>
    <w:p w:rsidR="00D25115" w:rsidRDefault="00D25115" w:rsidP="00D25115">
      <w:pPr>
        <w:pStyle w:val="Default"/>
        <w:rPr>
          <w:rFonts w:ascii="Arial Narrow" w:hAnsi="Arial Narrow"/>
          <w:b/>
          <w:sz w:val="22"/>
          <w:szCs w:val="22"/>
        </w:rPr>
      </w:pPr>
    </w:p>
    <w:p w:rsidR="00D25115" w:rsidRDefault="00D25115" w:rsidP="00D25115">
      <w:pPr>
        <w:pStyle w:val="Default"/>
        <w:rPr>
          <w:rFonts w:ascii="Arial Narrow" w:hAnsi="Arial Narrow"/>
          <w:sz w:val="22"/>
          <w:szCs w:val="22"/>
        </w:rPr>
      </w:pPr>
      <w:r w:rsidRPr="00803796">
        <w:rPr>
          <w:rFonts w:ascii="Arial Narrow" w:hAnsi="Arial Narrow"/>
          <w:b/>
          <w:sz w:val="22"/>
          <w:szCs w:val="22"/>
        </w:rPr>
        <w:t xml:space="preserve">Procedura </w:t>
      </w:r>
      <w:r>
        <w:rPr>
          <w:rFonts w:ascii="Arial Narrow" w:hAnsi="Arial Narrow"/>
          <w:b/>
          <w:sz w:val="22"/>
          <w:szCs w:val="22"/>
        </w:rPr>
        <w:t>ustalania bądź zmiany kryteriów</w:t>
      </w:r>
      <w:r>
        <w:rPr>
          <w:rFonts w:ascii="Arial Narrow" w:hAnsi="Arial Narrow"/>
          <w:sz w:val="22"/>
          <w:szCs w:val="22"/>
        </w:rPr>
        <w:t xml:space="preserve"> odbędzie się w sposób opisany poniżej:</w:t>
      </w:r>
    </w:p>
    <w:p w:rsidR="00D25115" w:rsidRDefault="00D25115" w:rsidP="00D25115">
      <w:pPr>
        <w:numPr>
          <w:ilvl w:val="0"/>
          <w:numId w:val="2"/>
        </w:numPr>
        <w:ind w:left="0"/>
        <w:jc w:val="both"/>
        <w:rPr>
          <w:rFonts w:ascii="Arial Narrow" w:hAnsi="Arial Narrow"/>
        </w:rPr>
      </w:pPr>
      <w:r w:rsidRPr="00306B03">
        <w:rPr>
          <w:rFonts w:ascii="Arial Narrow" w:hAnsi="Arial Narrow"/>
          <w:b/>
        </w:rPr>
        <w:t>Inicjatywa</w:t>
      </w:r>
      <w:r w:rsidRPr="002E5231">
        <w:rPr>
          <w:rFonts w:ascii="Arial Narrow" w:hAnsi="Arial Narrow"/>
        </w:rPr>
        <w:t xml:space="preserve"> zmian/aktualizacji min. </w:t>
      </w:r>
    </w:p>
    <w:p w:rsidR="00D25115" w:rsidRDefault="00D25115" w:rsidP="00D25115">
      <w:pPr>
        <w:numPr>
          <w:ilvl w:val="2"/>
          <w:numId w:val="1"/>
        </w:numPr>
        <w:ind w:left="0"/>
        <w:jc w:val="both"/>
        <w:rPr>
          <w:rFonts w:ascii="Arial Narrow" w:hAnsi="Arial Narrow"/>
        </w:rPr>
      </w:pPr>
      <w:r w:rsidRPr="002E5231">
        <w:rPr>
          <w:rFonts w:ascii="Arial Narrow" w:hAnsi="Arial Narrow"/>
          <w:b/>
        </w:rPr>
        <w:t>50 przedstawicieli</w:t>
      </w:r>
      <w:r w:rsidRPr="002E5231">
        <w:rPr>
          <w:rFonts w:ascii="Arial Narrow" w:hAnsi="Arial Narrow"/>
        </w:rPr>
        <w:t xml:space="preserve"> sektorów LGD (gospodarczy, społeczny, publiczny, mieszkańcy) podpisujących się pod wnio</w:t>
      </w:r>
      <w:r>
        <w:rPr>
          <w:rFonts w:ascii="Arial Narrow" w:hAnsi="Arial Narrow"/>
        </w:rPr>
        <w:t>skiem o wprowadzenie zmian w kryteriach wyboru operacji</w:t>
      </w:r>
      <w:r w:rsidRPr="002E5231">
        <w:rPr>
          <w:rFonts w:ascii="Arial Narrow" w:hAnsi="Arial Narrow"/>
        </w:rPr>
        <w:t>, który składany jest bezpośred</w:t>
      </w:r>
      <w:r>
        <w:rPr>
          <w:rFonts w:ascii="Arial Narrow" w:hAnsi="Arial Narrow"/>
        </w:rPr>
        <w:t xml:space="preserve">nio do Zarządu stowarzyszenia. </w:t>
      </w:r>
    </w:p>
    <w:p w:rsidR="00D25115" w:rsidRDefault="00D25115" w:rsidP="00D25115">
      <w:pPr>
        <w:numPr>
          <w:ilvl w:val="2"/>
          <w:numId w:val="1"/>
        </w:numPr>
        <w:ind w:left="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Zarząd LGD</w:t>
      </w:r>
    </w:p>
    <w:p w:rsidR="00D25115" w:rsidRDefault="00D25115" w:rsidP="00D25115">
      <w:pPr>
        <w:numPr>
          <w:ilvl w:val="0"/>
          <w:numId w:val="2"/>
        </w:numPr>
        <w:ind w:left="0"/>
        <w:jc w:val="both"/>
        <w:rPr>
          <w:rFonts w:ascii="Arial Narrow" w:hAnsi="Arial Narrow"/>
        </w:rPr>
      </w:pPr>
      <w:r w:rsidRPr="00306B03">
        <w:rPr>
          <w:rFonts w:ascii="Arial Narrow" w:hAnsi="Arial Narrow"/>
          <w:b/>
        </w:rPr>
        <w:t>Zarząd</w:t>
      </w:r>
      <w:r w:rsidRPr="00306B03">
        <w:rPr>
          <w:rFonts w:ascii="Arial Narrow" w:hAnsi="Arial Narrow"/>
        </w:rPr>
        <w:t xml:space="preserve"> nie później niż w ciągu 2 tygodni od otrzymania wniosku</w:t>
      </w:r>
      <w:r w:rsidRPr="002E523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powołuje zespół partycypacyjny, który zajmie się opracowaniem zmian w kryteriach wyboru operacji</w:t>
      </w:r>
    </w:p>
    <w:p w:rsidR="00D25115" w:rsidRPr="005B0B11" w:rsidRDefault="00D25115" w:rsidP="00D25115">
      <w:pPr>
        <w:numPr>
          <w:ilvl w:val="0"/>
          <w:numId w:val="2"/>
        </w:numPr>
        <w:ind w:left="0"/>
        <w:jc w:val="both"/>
        <w:rPr>
          <w:rFonts w:ascii="Arial Narrow" w:hAnsi="Arial Narrow"/>
        </w:rPr>
      </w:pPr>
      <w:r w:rsidRPr="005B0B11">
        <w:rPr>
          <w:rFonts w:ascii="Arial Narrow" w:hAnsi="Arial Narrow"/>
        </w:rPr>
        <w:t xml:space="preserve">W ciągu 2 miesięcy od zgłoszenia propozycji zmian Zarząd podda propozycję pod </w:t>
      </w:r>
      <w:r w:rsidRPr="005B0B11">
        <w:rPr>
          <w:rFonts w:ascii="Arial Narrow" w:hAnsi="Arial Narrow"/>
          <w:b/>
        </w:rPr>
        <w:t xml:space="preserve">konsultacje społeczne </w:t>
      </w:r>
      <w:r w:rsidRPr="005B0B11">
        <w:rPr>
          <w:rFonts w:ascii="Arial Narrow" w:hAnsi="Arial Narrow"/>
        </w:rPr>
        <w:t>na stronie internetowej LGD.</w:t>
      </w:r>
    </w:p>
    <w:p w:rsidR="00D25115" w:rsidRPr="005B0B11" w:rsidRDefault="00D25115" w:rsidP="00D25115">
      <w:pPr>
        <w:numPr>
          <w:ilvl w:val="0"/>
          <w:numId w:val="2"/>
        </w:numPr>
        <w:ind w:left="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Uwagi z konsultacji </w:t>
      </w:r>
      <w:r w:rsidRPr="005B0B11">
        <w:rPr>
          <w:rFonts w:ascii="Arial Narrow" w:hAnsi="Arial Narrow"/>
        </w:rPr>
        <w:t>społecznych zostaną uwzględnione w dokumencie.</w:t>
      </w:r>
    </w:p>
    <w:p w:rsidR="00D25115" w:rsidRDefault="00D25115" w:rsidP="00D25115">
      <w:pPr>
        <w:numPr>
          <w:ilvl w:val="0"/>
          <w:numId w:val="2"/>
        </w:numPr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  <w:t>Na najbliższym Walnym Zebraniu Członków, Zarząd rekomenduje WZC zmianę. WZC podejmuje uchwałę o zmianie kryteriów.</w:t>
      </w:r>
    </w:p>
    <w:p w:rsidR="00D25115" w:rsidRPr="00967A1E" w:rsidRDefault="00D25115" w:rsidP="00D25115">
      <w:pPr>
        <w:numPr>
          <w:ilvl w:val="0"/>
          <w:numId w:val="2"/>
        </w:numPr>
        <w:ind w:left="0"/>
        <w:jc w:val="both"/>
        <w:rPr>
          <w:rFonts w:ascii="Arial Narrow" w:hAnsi="Arial Narrow"/>
        </w:rPr>
      </w:pPr>
      <w:r w:rsidRPr="002E5231">
        <w:rPr>
          <w:rFonts w:ascii="Arial Narrow" w:hAnsi="Arial Narrow"/>
        </w:rPr>
        <w:t xml:space="preserve">Do </w:t>
      </w:r>
      <w:r w:rsidRPr="005B0B11">
        <w:rPr>
          <w:rFonts w:ascii="Arial Narrow" w:hAnsi="Arial Narrow"/>
          <w:b/>
        </w:rPr>
        <w:t>publicznej wiadomości</w:t>
      </w:r>
      <w:r w:rsidRPr="002E5231">
        <w:rPr>
          <w:rFonts w:ascii="Arial Narrow" w:hAnsi="Arial Narrow"/>
        </w:rPr>
        <w:t xml:space="preserve"> podaje się wniosek z inicjatywą, wyniki głosowania i uzasadnienie.</w:t>
      </w:r>
    </w:p>
    <w:p w:rsidR="00F1633A" w:rsidRDefault="00F1633A"/>
    <w:sectPr w:rsidR="00F1633A" w:rsidSect="005430DF">
      <w:footerReference w:type="default" r:id="rId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A1E" w:rsidRDefault="00D251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67A1E" w:rsidRDefault="00D25115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00000014"/>
    <w:name w:val="WW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4B041FD9"/>
    <w:multiLevelType w:val="hybridMultilevel"/>
    <w:tmpl w:val="4C9EABC8"/>
    <w:lvl w:ilvl="0" w:tplc="95F0B3C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5115"/>
    <w:rsid w:val="004F020D"/>
    <w:rsid w:val="00793097"/>
    <w:rsid w:val="00A03B52"/>
    <w:rsid w:val="00A970CF"/>
    <w:rsid w:val="00BC4AA0"/>
    <w:rsid w:val="00BF688A"/>
    <w:rsid w:val="00D25115"/>
    <w:rsid w:val="00F1633A"/>
    <w:rsid w:val="00F553D1"/>
    <w:rsid w:val="00FC3C39"/>
    <w:rsid w:val="00FF7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115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5115"/>
    <w:pPr>
      <w:spacing w:after="200" w:line="276" w:lineRule="auto"/>
      <w:ind w:left="720"/>
      <w:contextualSpacing/>
    </w:pPr>
    <w:rPr>
      <w:rFonts w:eastAsia="Times New Roman"/>
      <w:sz w:val="22"/>
      <w:szCs w:val="22"/>
      <w:lang w:eastAsia="en-US"/>
    </w:rPr>
  </w:style>
  <w:style w:type="paragraph" w:customStyle="1" w:styleId="Default">
    <w:name w:val="Default"/>
    <w:rsid w:val="00D2511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251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5115"/>
    <w:rPr>
      <w:rFonts w:ascii="Calibri" w:eastAsia="MS Mincho" w:hAnsi="Calibri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4950</Characters>
  <Application>Microsoft Office Word</Application>
  <DocSecurity>0</DocSecurity>
  <Lines>41</Lines>
  <Paragraphs>11</Paragraphs>
  <ScaleCrop>false</ScaleCrop>
  <Company>HP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1</cp:revision>
  <dcterms:created xsi:type="dcterms:W3CDTF">2018-05-17T14:14:00Z</dcterms:created>
  <dcterms:modified xsi:type="dcterms:W3CDTF">2018-05-17T14:16:00Z</dcterms:modified>
</cp:coreProperties>
</file>